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6D3" w:rsidRPr="00D40F05" w:rsidRDefault="00786EE2" w:rsidP="005342B1">
      <w:pPr>
        <w:spacing w:after="0" w:line="240" w:lineRule="auto"/>
        <w:rPr>
          <w:rFonts w:ascii="Arial" w:hAnsi="Arial" w:cs="Arial"/>
          <w:b/>
          <w:color w:val="008000"/>
          <w:sz w:val="24"/>
          <w:szCs w:val="24"/>
        </w:rPr>
      </w:pPr>
      <w:r w:rsidRPr="00D40F05">
        <w:rPr>
          <w:rFonts w:ascii="Arial" w:hAnsi="Arial" w:cs="Arial"/>
          <w:color w:val="008000"/>
          <w:sz w:val="28"/>
          <w:szCs w:val="28"/>
        </w:rPr>
        <w:t>Tracking active uptake of minerals by plant roots</w:t>
      </w:r>
    </w:p>
    <w:p w:rsidR="005342B1" w:rsidRPr="00D40F05" w:rsidRDefault="005342B1" w:rsidP="005342B1">
      <w:pPr>
        <w:spacing w:after="0" w:line="240" w:lineRule="auto"/>
        <w:rPr>
          <w:rFonts w:ascii="Arial" w:hAnsi="Arial" w:cs="Arial"/>
        </w:rPr>
      </w:pPr>
    </w:p>
    <w:p w:rsidR="00D40F05" w:rsidRPr="00D40F05" w:rsidRDefault="00D40F05" w:rsidP="00D40F05">
      <w:pPr>
        <w:rPr>
          <w:rFonts w:ascii="Arial" w:hAnsi="Arial" w:cs="Arial"/>
        </w:rPr>
      </w:pPr>
      <w:r w:rsidRPr="00D40F05">
        <w:rPr>
          <w:rFonts w:ascii="Arial" w:hAnsi="Arial" w:cs="Arial"/>
        </w:rPr>
        <w:t>The purpose of this investigation was to investigate active transport, that is, a process that uses energy to transport useful substances across cell membranes. In this case, the useful substance is sulfate ions and the cell membranes are in the roots of plants.</w:t>
      </w:r>
    </w:p>
    <w:p w:rsidR="00D40F05" w:rsidRPr="00D40F05" w:rsidRDefault="00D40F05" w:rsidP="00D40F05">
      <w:pPr>
        <w:pStyle w:val="Heading3"/>
      </w:pPr>
      <w:r w:rsidRPr="00D40F05">
        <w:t>Procedure</w:t>
      </w:r>
    </w:p>
    <w:p w:rsidR="00D40F05" w:rsidRPr="00D40F05" w:rsidRDefault="00D40F05" w:rsidP="00D40F05">
      <w:pPr>
        <w:rPr>
          <w:rFonts w:ascii="Arial" w:hAnsi="Arial" w:cs="Arial"/>
        </w:rPr>
      </w:pPr>
      <w:r w:rsidRPr="00D40F05">
        <w:rPr>
          <w:rFonts w:ascii="Arial" w:hAnsi="Arial" w:cs="Arial"/>
        </w:rPr>
        <w:t>Read the account of an investigation of active transport performed by scientists some years ago. Study the data that resulted from their investigation and then answer the questions that follow.</w:t>
      </w:r>
    </w:p>
    <w:p w:rsidR="00D40F05" w:rsidRPr="00D40F05" w:rsidRDefault="00EC509F" w:rsidP="00D40F05">
      <w:pPr>
        <w:rPr>
          <w:rFonts w:ascii="Arial" w:hAnsi="Arial" w:cs="Arial"/>
        </w:rPr>
      </w:pPr>
      <w:r>
        <w:rPr>
          <w:rFonts w:ascii="Arial" w:hAnsi="Arial" w:cs="Arial"/>
          <w:noProof/>
          <w:lang w:eastAsia="en-GB"/>
        </w:rPr>
        <w:drawing>
          <wp:inline distT="0" distB="0" distL="0" distR="0">
            <wp:extent cx="5143500" cy="2924175"/>
            <wp:effectExtent l="19050" t="0" r="0" b="0"/>
            <wp:docPr id="2" name="Picture 2" descr="seedlings with aerated and non-aerated ro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dlings with aerated and non-aerated roots"/>
                    <pic:cNvPicPr>
                      <a:picLocks noChangeAspect="1" noChangeArrowheads="1"/>
                    </pic:cNvPicPr>
                  </pic:nvPicPr>
                  <pic:blipFill>
                    <a:blip r:embed="rId7" cstate="print"/>
                    <a:srcRect/>
                    <a:stretch>
                      <a:fillRect/>
                    </a:stretch>
                  </pic:blipFill>
                  <pic:spPr bwMode="auto">
                    <a:xfrm>
                      <a:off x="0" y="0"/>
                      <a:ext cx="5143500" cy="2924175"/>
                    </a:xfrm>
                    <a:prstGeom prst="rect">
                      <a:avLst/>
                    </a:prstGeom>
                    <a:noFill/>
                    <a:ln w="9525">
                      <a:noFill/>
                      <a:miter lim="800000"/>
                      <a:headEnd/>
                      <a:tailEnd/>
                    </a:ln>
                  </pic:spPr>
                </pic:pic>
              </a:graphicData>
            </a:graphic>
          </wp:inline>
        </w:drawing>
      </w:r>
    </w:p>
    <w:p w:rsidR="00D40F05" w:rsidRPr="00D40F05" w:rsidRDefault="00D40F05" w:rsidP="00D40F05">
      <w:pPr>
        <w:pStyle w:val="Heading3"/>
      </w:pPr>
      <w:r w:rsidRPr="00D40F05">
        <w:t>Investigation</w:t>
      </w:r>
    </w:p>
    <w:p w:rsidR="00D40F05" w:rsidRPr="00D40F05" w:rsidRDefault="00D40F05" w:rsidP="00D40F05">
      <w:pPr>
        <w:numPr>
          <w:ilvl w:val="0"/>
          <w:numId w:val="5"/>
        </w:numPr>
        <w:tabs>
          <w:tab w:val="clear" w:pos="360"/>
          <w:tab w:val="num" w:pos="0"/>
        </w:tabs>
        <w:spacing w:after="0" w:line="240" w:lineRule="auto"/>
        <w:rPr>
          <w:rFonts w:ascii="Arial" w:hAnsi="Arial" w:cs="Arial"/>
        </w:rPr>
      </w:pPr>
      <w:r w:rsidRPr="00D40F05">
        <w:rPr>
          <w:rFonts w:ascii="Arial" w:hAnsi="Arial" w:cs="Arial"/>
        </w:rPr>
        <w:t xml:space="preserve">Two similar groups of barley seedlings were grown from seed in a culture solution. The culture solution contained all the ions necessary for plants to grow. The sulfate ions in the solution contained radioactive sulfur atoms – </w:t>
      </w:r>
      <w:r w:rsidRPr="00D40F05">
        <w:rPr>
          <w:rFonts w:ascii="Arial" w:hAnsi="Arial" w:cs="Arial"/>
          <w:vertAlign w:val="superscript"/>
        </w:rPr>
        <w:t>35</w:t>
      </w:r>
      <w:r w:rsidRPr="00D40F05">
        <w:rPr>
          <w:rFonts w:ascii="Arial" w:hAnsi="Arial" w:cs="Arial"/>
        </w:rPr>
        <w:t>S.</w:t>
      </w:r>
    </w:p>
    <w:p w:rsidR="00D40F05" w:rsidRPr="00D40F05" w:rsidRDefault="00D40F05" w:rsidP="00D40F05">
      <w:pPr>
        <w:numPr>
          <w:ilvl w:val="0"/>
          <w:numId w:val="5"/>
        </w:numPr>
        <w:tabs>
          <w:tab w:val="clear" w:pos="360"/>
          <w:tab w:val="num" w:pos="0"/>
        </w:tabs>
        <w:spacing w:after="0" w:line="240" w:lineRule="auto"/>
        <w:rPr>
          <w:rFonts w:ascii="Arial" w:hAnsi="Arial" w:cs="Arial"/>
        </w:rPr>
      </w:pPr>
      <w:r w:rsidRPr="00D40F05">
        <w:rPr>
          <w:rFonts w:ascii="Arial" w:hAnsi="Arial" w:cs="Arial"/>
        </w:rPr>
        <w:t>During the investigation, oxygen was bubbled through the solution containing one group of seedlings. Pure nitrogen was bubbled through the solution containing the other group of seedlings. Nitrogen gas is not harmful to seedlings, but bubbling it through the culture solution removes all the oxygen from the culture solution.</w:t>
      </w:r>
    </w:p>
    <w:p w:rsidR="00D40F05" w:rsidRPr="00D40F05" w:rsidRDefault="00D40F05" w:rsidP="00D40F05">
      <w:pPr>
        <w:numPr>
          <w:ilvl w:val="0"/>
          <w:numId w:val="5"/>
        </w:numPr>
        <w:tabs>
          <w:tab w:val="clear" w:pos="360"/>
          <w:tab w:val="num" w:pos="0"/>
        </w:tabs>
        <w:spacing w:after="0" w:line="240" w:lineRule="auto"/>
        <w:rPr>
          <w:rFonts w:ascii="Arial" w:hAnsi="Arial" w:cs="Arial"/>
        </w:rPr>
      </w:pPr>
      <w:r w:rsidRPr="00D40F05">
        <w:rPr>
          <w:rFonts w:ascii="Arial" w:hAnsi="Arial" w:cs="Arial"/>
        </w:rPr>
        <w:t>The amount of radioactive sulfate ions in each culture solution was measured at the start of the experiment, and then every half-hour for 4 hours.</w:t>
      </w:r>
    </w:p>
    <w:p w:rsidR="00D40F05" w:rsidRPr="00D40F05" w:rsidRDefault="00D40F05" w:rsidP="00D40F05">
      <w:pPr>
        <w:numPr>
          <w:ilvl w:val="0"/>
          <w:numId w:val="5"/>
        </w:numPr>
        <w:tabs>
          <w:tab w:val="clear" w:pos="360"/>
          <w:tab w:val="num" w:pos="0"/>
        </w:tabs>
        <w:spacing w:after="0" w:line="240" w:lineRule="auto"/>
        <w:rPr>
          <w:rFonts w:ascii="Arial" w:hAnsi="Arial" w:cs="Arial"/>
        </w:rPr>
      </w:pPr>
      <w:r w:rsidRPr="00D40F05">
        <w:rPr>
          <w:rFonts w:ascii="Arial" w:hAnsi="Arial" w:cs="Arial"/>
        </w:rPr>
        <w:t>The investigators subtracted the amount of radioactive sulfate ions remaining in each solution from the amount that was there at the start of the experiment. They assumed that the difference between the two figures showed the amount of sulfate ions that had been taken into the plant tissues.</w:t>
      </w:r>
    </w:p>
    <w:p w:rsidR="00D40F05" w:rsidRDefault="00D40F05" w:rsidP="00D40F05">
      <w:pPr>
        <w:numPr>
          <w:ilvl w:val="0"/>
          <w:numId w:val="5"/>
        </w:numPr>
        <w:tabs>
          <w:tab w:val="clear" w:pos="360"/>
          <w:tab w:val="num" w:pos="0"/>
        </w:tabs>
        <w:spacing w:after="0" w:line="240" w:lineRule="auto"/>
        <w:rPr>
          <w:rFonts w:ascii="Arial" w:hAnsi="Arial" w:cs="Arial"/>
        </w:rPr>
      </w:pPr>
      <w:r w:rsidRPr="00D40F05">
        <w:rPr>
          <w:rFonts w:ascii="Arial" w:hAnsi="Arial" w:cs="Arial"/>
        </w:rPr>
        <w:t>This table shows the results for each solution.</w:t>
      </w:r>
    </w:p>
    <w:p w:rsidR="00D40F05" w:rsidRDefault="00D40F05" w:rsidP="00D40F05">
      <w:pPr>
        <w:spacing w:after="0" w:line="240" w:lineRule="auto"/>
        <w:rPr>
          <w:rFonts w:ascii="Arial" w:hAnsi="Arial" w:cs="Arial"/>
        </w:rPr>
      </w:pPr>
    </w:p>
    <w:p w:rsidR="00D40F05" w:rsidRDefault="00D40F05" w:rsidP="00D40F05">
      <w:pPr>
        <w:spacing w:after="0" w:line="240" w:lineRule="auto"/>
        <w:rPr>
          <w:rFonts w:ascii="Arial" w:hAnsi="Arial" w:cs="Arial"/>
        </w:rPr>
      </w:pPr>
    </w:p>
    <w:p w:rsidR="00D40F05" w:rsidRPr="00D40F05" w:rsidRDefault="00D40F05" w:rsidP="00D40F05">
      <w:pPr>
        <w:spacing w:after="0" w:line="240" w:lineRule="auto"/>
        <w:rPr>
          <w:rFonts w:ascii="Arial" w:hAnsi="Arial" w:cs="Arial"/>
        </w:rPr>
      </w:pPr>
    </w:p>
    <w:p w:rsidR="00D40F05" w:rsidRPr="00D40F05" w:rsidRDefault="00D40F05" w:rsidP="00D40F05">
      <w:pPr>
        <w:rPr>
          <w:rFonts w:ascii="Arial" w:hAnsi="Arial" w:cs="Arial"/>
        </w:rPr>
      </w:pPr>
    </w:p>
    <w:tbl>
      <w:tblPr>
        <w:tblStyle w:val="TableGrid"/>
        <w:tblW w:w="0" w:type="auto"/>
        <w:tblLook w:val="01E0"/>
      </w:tblPr>
      <w:tblGrid>
        <w:gridCol w:w="2448"/>
        <w:gridCol w:w="3365"/>
        <w:gridCol w:w="2907"/>
      </w:tblGrid>
      <w:tr w:rsidR="00D40F05" w:rsidRPr="00D40F05" w:rsidTr="007127B4">
        <w:tc>
          <w:tcPr>
            <w:tcW w:w="2448" w:type="dxa"/>
          </w:tcPr>
          <w:p w:rsidR="00D40F05" w:rsidRPr="00D40F05" w:rsidRDefault="00D40F05" w:rsidP="007127B4">
            <w:pPr>
              <w:spacing w:before="40" w:after="40"/>
              <w:jc w:val="center"/>
              <w:rPr>
                <w:rFonts w:ascii="Arial" w:hAnsi="Arial" w:cs="Arial"/>
                <w:b/>
                <w:sz w:val="20"/>
                <w:szCs w:val="20"/>
              </w:rPr>
            </w:pPr>
            <w:r w:rsidRPr="00D40F05">
              <w:rPr>
                <w:rFonts w:ascii="Arial" w:hAnsi="Arial" w:cs="Arial"/>
                <w:b/>
                <w:sz w:val="20"/>
                <w:szCs w:val="20"/>
              </w:rPr>
              <w:lastRenderedPageBreak/>
              <w:t>Time (minutes)</w:t>
            </w:r>
          </w:p>
        </w:tc>
        <w:tc>
          <w:tcPr>
            <w:tcW w:w="6272" w:type="dxa"/>
            <w:gridSpan w:val="2"/>
          </w:tcPr>
          <w:p w:rsidR="00D40F05" w:rsidRPr="00D40F05" w:rsidRDefault="00D40F05" w:rsidP="007127B4">
            <w:pPr>
              <w:spacing w:before="40" w:after="40"/>
              <w:jc w:val="center"/>
              <w:rPr>
                <w:rFonts w:ascii="Arial" w:hAnsi="Arial" w:cs="Arial"/>
                <w:b/>
                <w:sz w:val="20"/>
                <w:szCs w:val="20"/>
              </w:rPr>
            </w:pPr>
            <w:r w:rsidRPr="00D40F05">
              <w:rPr>
                <w:rFonts w:ascii="Arial" w:hAnsi="Arial" w:cs="Arial"/>
                <w:b/>
                <w:sz w:val="20"/>
                <w:szCs w:val="20"/>
              </w:rPr>
              <w:t>Total amount of sulfate ions absorbed (arbitrary units)</w:t>
            </w:r>
          </w:p>
        </w:tc>
      </w:tr>
      <w:tr w:rsidR="00D40F05" w:rsidRPr="00D40F05" w:rsidTr="007127B4">
        <w:tc>
          <w:tcPr>
            <w:tcW w:w="2448" w:type="dxa"/>
          </w:tcPr>
          <w:p w:rsidR="00D40F05" w:rsidRPr="00D40F05" w:rsidRDefault="00D40F05" w:rsidP="007127B4">
            <w:pPr>
              <w:spacing w:before="40" w:after="40"/>
              <w:jc w:val="center"/>
              <w:rPr>
                <w:rFonts w:ascii="Arial" w:hAnsi="Arial" w:cs="Arial"/>
                <w:b/>
                <w:sz w:val="20"/>
                <w:szCs w:val="20"/>
              </w:rPr>
            </w:pPr>
          </w:p>
        </w:tc>
        <w:tc>
          <w:tcPr>
            <w:tcW w:w="3365" w:type="dxa"/>
          </w:tcPr>
          <w:p w:rsidR="00D40F05" w:rsidRPr="00D40F05" w:rsidRDefault="00D40F05" w:rsidP="007127B4">
            <w:pPr>
              <w:spacing w:before="40" w:after="40"/>
              <w:jc w:val="center"/>
              <w:rPr>
                <w:rFonts w:ascii="Arial" w:hAnsi="Arial" w:cs="Arial"/>
                <w:b/>
                <w:sz w:val="20"/>
                <w:szCs w:val="20"/>
              </w:rPr>
            </w:pPr>
            <w:r w:rsidRPr="00D40F05">
              <w:rPr>
                <w:rFonts w:ascii="Arial" w:hAnsi="Arial" w:cs="Arial"/>
                <w:b/>
                <w:sz w:val="20"/>
                <w:szCs w:val="20"/>
              </w:rPr>
              <w:t>With oxygen (aerobic)</w:t>
            </w:r>
          </w:p>
        </w:tc>
        <w:tc>
          <w:tcPr>
            <w:tcW w:w="2907" w:type="dxa"/>
          </w:tcPr>
          <w:p w:rsidR="00D40F05" w:rsidRPr="00D40F05" w:rsidRDefault="00D40F05" w:rsidP="007127B4">
            <w:pPr>
              <w:spacing w:before="40" w:after="40"/>
              <w:jc w:val="center"/>
              <w:rPr>
                <w:rFonts w:ascii="Arial" w:hAnsi="Arial" w:cs="Arial"/>
                <w:b/>
                <w:sz w:val="20"/>
                <w:szCs w:val="20"/>
              </w:rPr>
            </w:pPr>
            <w:r w:rsidRPr="00D40F05">
              <w:rPr>
                <w:rFonts w:ascii="Arial" w:hAnsi="Arial" w:cs="Arial"/>
                <w:b/>
                <w:sz w:val="20"/>
                <w:szCs w:val="20"/>
              </w:rPr>
              <w:t>With nitrogen (anaerobic)</w:t>
            </w:r>
          </w:p>
        </w:tc>
      </w:tr>
      <w:tr w:rsidR="00D40F05" w:rsidRPr="00D40F05" w:rsidTr="007127B4">
        <w:tc>
          <w:tcPr>
            <w:tcW w:w="2448"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0</w:t>
            </w:r>
          </w:p>
        </w:tc>
        <w:tc>
          <w:tcPr>
            <w:tcW w:w="3365"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0</w:t>
            </w:r>
          </w:p>
        </w:tc>
        <w:tc>
          <w:tcPr>
            <w:tcW w:w="2907"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0</w:t>
            </w:r>
          </w:p>
        </w:tc>
      </w:tr>
      <w:tr w:rsidR="00D40F05" w:rsidRPr="00D40F05" w:rsidTr="007127B4">
        <w:tc>
          <w:tcPr>
            <w:tcW w:w="2448"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30</w:t>
            </w:r>
          </w:p>
        </w:tc>
        <w:tc>
          <w:tcPr>
            <w:tcW w:w="3365"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220</w:t>
            </w:r>
          </w:p>
        </w:tc>
        <w:tc>
          <w:tcPr>
            <w:tcW w:w="2907"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140</w:t>
            </w:r>
          </w:p>
        </w:tc>
      </w:tr>
      <w:tr w:rsidR="00D40F05" w:rsidRPr="00D40F05" w:rsidTr="007127B4">
        <w:tc>
          <w:tcPr>
            <w:tcW w:w="2448"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60</w:t>
            </w:r>
          </w:p>
        </w:tc>
        <w:tc>
          <w:tcPr>
            <w:tcW w:w="3365"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290</w:t>
            </w:r>
          </w:p>
        </w:tc>
        <w:tc>
          <w:tcPr>
            <w:tcW w:w="2907"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190</w:t>
            </w:r>
          </w:p>
        </w:tc>
      </w:tr>
      <w:tr w:rsidR="00D40F05" w:rsidRPr="00D40F05" w:rsidTr="007127B4">
        <w:tc>
          <w:tcPr>
            <w:tcW w:w="2448"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90</w:t>
            </w:r>
          </w:p>
        </w:tc>
        <w:tc>
          <w:tcPr>
            <w:tcW w:w="3365"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350</w:t>
            </w:r>
          </w:p>
        </w:tc>
        <w:tc>
          <w:tcPr>
            <w:tcW w:w="2907"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210</w:t>
            </w:r>
          </w:p>
        </w:tc>
      </w:tr>
      <w:tr w:rsidR="00D40F05" w:rsidRPr="00D40F05" w:rsidTr="007127B4">
        <w:tc>
          <w:tcPr>
            <w:tcW w:w="2448"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120</w:t>
            </w:r>
          </w:p>
        </w:tc>
        <w:tc>
          <w:tcPr>
            <w:tcW w:w="3365"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390</w:t>
            </w:r>
          </w:p>
        </w:tc>
        <w:tc>
          <w:tcPr>
            <w:tcW w:w="2907"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225</w:t>
            </w:r>
          </w:p>
        </w:tc>
      </w:tr>
      <w:tr w:rsidR="00D40F05" w:rsidRPr="00D40F05" w:rsidTr="007127B4">
        <w:tc>
          <w:tcPr>
            <w:tcW w:w="2448"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150</w:t>
            </w:r>
          </w:p>
        </w:tc>
        <w:tc>
          <w:tcPr>
            <w:tcW w:w="3365"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430</w:t>
            </w:r>
          </w:p>
        </w:tc>
        <w:tc>
          <w:tcPr>
            <w:tcW w:w="2907"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238</w:t>
            </w:r>
          </w:p>
        </w:tc>
      </w:tr>
      <w:tr w:rsidR="00D40F05" w:rsidRPr="00D40F05" w:rsidTr="007127B4">
        <w:tc>
          <w:tcPr>
            <w:tcW w:w="2448"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180</w:t>
            </w:r>
          </w:p>
        </w:tc>
        <w:tc>
          <w:tcPr>
            <w:tcW w:w="3365"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490</w:t>
            </w:r>
          </w:p>
        </w:tc>
        <w:tc>
          <w:tcPr>
            <w:tcW w:w="2907"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250</w:t>
            </w:r>
          </w:p>
        </w:tc>
      </w:tr>
      <w:tr w:rsidR="00D40F05" w:rsidRPr="00D40F05" w:rsidTr="007127B4">
        <w:tc>
          <w:tcPr>
            <w:tcW w:w="2448"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210</w:t>
            </w:r>
          </w:p>
        </w:tc>
        <w:tc>
          <w:tcPr>
            <w:tcW w:w="3365"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500</w:t>
            </w:r>
          </w:p>
        </w:tc>
        <w:tc>
          <w:tcPr>
            <w:tcW w:w="2907"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260</w:t>
            </w:r>
          </w:p>
        </w:tc>
      </w:tr>
      <w:tr w:rsidR="00D40F05" w:rsidRPr="00D40F05" w:rsidTr="007127B4">
        <w:tc>
          <w:tcPr>
            <w:tcW w:w="2448"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240</w:t>
            </w:r>
          </w:p>
        </w:tc>
        <w:tc>
          <w:tcPr>
            <w:tcW w:w="3365"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530</w:t>
            </w:r>
          </w:p>
        </w:tc>
        <w:tc>
          <w:tcPr>
            <w:tcW w:w="2907" w:type="dxa"/>
          </w:tcPr>
          <w:p w:rsidR="00D40F05" w:rsidRPr="00D40F05" w:rsidRDefault="00D40F05" w:rsidP="007127B4">
            <w:pPr>
              <w:spacing w:before="40" w:after="40"/>
              <w:jc w:val="right"/>
              <w:rPr>
                <w:rFonts w:ascii="Arial" w:hAnsi="Arial" w:cs="Arial"/>
                <w:sz w:val="20"/>
                <w:szCs w:val="20"/>
              </w:rPr>
            </w:pPr>
            <w:r w:rsidRPr="00D40F05">
              <w:rPr>
                <w:rFonts w:ascii="Arial" w:hAnsi="Arial" w:cs="Arial"/>
                <w:sz w:val="20"/>
                <w:szCs w:val="20"/>
              </w:rPr>
              <w:t>290</w:t>
            </w:r>
          </w:p>
        </w:tc>
      </w:tr>
    </w:tbl>
    <w:p w:rsidR="00D40F05" w:rsidRDefault="00D40F05" w:rsidP="00D40F05">
      <w:pPr>
        <w:numPr>
          <w:ilvl w:val="0"/>
          <w:numId w:val="5"/>
        </w:numPr>
        <w:tabs>
          <w:tab w:val="clear" w:pos="360"/>
          <w:tab w:val="num" w:pos="0"/>
        </w:tabs>
        <w:spacing w:after="0" w:line="240" w:lineRule="auto"/>
        <w:rPr>
          <w:rFonts w:ascii="Arial" w:hAnsi="Arial" w:cs="Arial"/>
        </w:rPr>
      </w:pPr>
      <w:r w:rsidRPr="00D40F05">
        <w:rPr>
          <w:rFonts w:ascii="Arial" w:hAnsi="Arial" w:cs="Arial"/>
        </w:rPr>
        <w:t>Plot a graph of these results, with time (in minutes) on the horizontal axis.</w:t>
      </w:r>
    </w:p>
    <w:p w:rsidR="00D40F05" w:rsidRDefault="00D40F05" w:rsidP="00D40F05">
      <w:pPr>
        <w:spacing w:after="0" w:line="240" w:lineRule="auto"/>
        <w:rPr>
          <w:rFonts w:ascii="Arial" w:hAnsi="Arial" w:cs="Arial"/>
        </w:rPr>
      </w:pPr>
    </w:p>
    <w:p w:rsidR="00D40F05" w:rsidRDefault="00D40F05" w:rsidP="00D40F05">
      <w:pPr>
        <w:spacing w:after="0" w:line="240" w:lineRule="auto"/>
        <w:rPr>
          <w:rFonts w:ascii="Arial" w:hAnsi="Arial" w:cs="Arial"/>
          <w:b/>
          <w:color w:val="008000"/>
          <w:sz w:val="20"/>
          <w:szCs w:val="20"/>
        </w:rPr>
      </w:pPr>
    </w:p>
    <w:p w:rsidR="000B1E79" w:rsidRPr="00D40F05" w:rsidRDefault="000B1E79" w:rsidP="00D40F05">
      <w:pPr>
        <w:spacing w:after="0" w:line="240" w:lineRule="auto"/>
        <w:rPr>
          <w:rFonts w:ascii="Arial" w:hAnsi="Arial" w:cs="Arial"/>
        </w:rPr>
      </w:pPr>
      <w:r w:rsidRPr="00D40F05">
        <w:rPr>
          <w:rFonts w:ascii="Arial" w:hAnsi="Arial" w:cs="Arial"/>
          <w:b/>
          <w:color w:val="008000"/>
          <w:sz w:val="20"/>
          <w:szCs w:val="20"/>
        </w:rPr>
        <w:t>QUESTIONS</w:t>
      </w:r>
    </w:p>
    <w:p w:rsidR="00D40F05" w:rsidRDefault="00D40F05" w:rsidP="00D40F05">
      <w:pPr>
        <w:numPr>
          <w:ilvl w:val="0"/>
          <w:numId w:val="7"/>
        </w:numPr>
        <w:spacing w:after="0" w:line="240" w:lineRule="auto"/>
        <w:rPr>
          <w:rFonts w:ascii="Arial" w:hAnsi="Arial" w:cs="Arial"/>
        </w:rPr>
      </w:pPr>
      <w:r w:rsidRPr="00D40F05">
        <w:rPr>
          <w:rFonts w:ascii="Arial" w:hAnsi="Arial" w:cs="Arial"/>
        </w:rPr>
        <w:t>What is the independent variable in this investigation?</w:t>
      </w:r>
    </w:p>
    <w:p w:rsidR="00D40F05" w:rsidRPr="00D40F05" w:rsidRDefault="00D40F05" w:rsidP="00D40F05">
      <w:pPr>
        <w:spacing w:after="0" w:line="240" w:lineRule="auto"/>
        <w:rPr>
          <w:rFonts w:ascii="Arial" w:hAnsi="Arial" w:cs="Arial"/>
        </w:rPr>
      </w:pPr>
    </w:p>
    <w:p w:rsidR="00D40F05" w:rsidRDefault="00D40F05" w:rsidP="00D40F05">
      <w:pPr>
        <w:numPr>
          <w:ilvl w:val="0"/>
          <w:numId w:val="7"/>
        </w:numPr>
        <w:spacing w:after="0" w:line="240" w:lineRule="auto"/>
        <w:rPr>
          <w:rFonts w:ascii="Arial" w:hAnsi="Arial" w:cs="Arial"/>
        </w:rPr>
      </w:pPr>
      <w:r w:rsidRPr="00D40F05">
        <w:rPr>
          <w:rFonts w:ascii="Arial" w:hAnsi="Arial" w:cs="Arial"/>
        </w:rPr>
        <w:t>What is the dependent variable?</w:t>
      </w:r>
    </w:p>
    <w:p w:rsidR="00D40F05" w:rsidRPr="00D40F05" w:rsidRDefault="00D40F05" w:rsidP="00D40F05">
      <w:pPr>
        <w:spacing w:after="0" w:line="240" w:lineRule="auto"/>
        <w:rPr>
          <w:rFonts w:ascii="Arial" w:hAnsi="Arial" w:cs="Arial"/>
        </w:rPr>
      </w:pPr>
    </w:p>
    <w:p w:rsidR="00D40F05" w:rsidRDefault="00D40F05" w:rsidP="00D40F05">
      <w:pPr>
        <w:numPr>
          <w:ilvl w:val="0"/>
          <w:numId w:val="7"/>
        </w:numPr>
        <w:spacing w:after="0" w:line="240" w:lineRule="auto"/>
        <w:rPr>
          <w:rFonts w:ascii="Arial" w:hAnsi="Arial" w:cs="Arial"/>
        </w:rPr>
      </w:pPr>
      <w:r w:rsidRPr="00D40F05">
        <w:rPr>
          <w:rFonts w:ascii="Arial" w:hAnsi="Arial" w:cs="Arial"/>
        </w:rPr>
        <w:t>Name two variables the scientists should have controlled in the procedure.</w:t>
      </w:r>
    </w:p>
    <w:p w:rsidR="00D40F05" w:rsidRPr="00D40F05" w:rsidRDefault="00D40F05" w:rsidP="00D40F05">
      <w:pPr>
        <w:spacing w:after="0" w:line="240" w:lineRule="auto"/>
        <w:rPr>
          <w:rFonts w:ascii="Arial" w:hAnsi="Arial" w:cs="Arial"/>
        </w:rPr>
      </w:pPr>
    </w:p>
    <w:p w:rsidR="00D40F05" w:rsidRDefault="00D40F05" w:rsidP="00D40F05">
      <w:pPr>
        <w:numPr>
          <w:ilvl w:val="0"/>
          <w:numId w:val="7"/>
        </w:numPr>
        <w:spacing w:after="0" w:line="240" w:lineRule="auto"/>
        <w:rPr>
          <w:rFonts w:ascii="Arial" w:hAnsi="Arial" w:cs="Arial"/>
        </w:rPr>
      </w:pPr>
      <w:r w:rsidRPr="00D40F05">
        <w:rPr>
          <w:rFonts w:ascii="Arial" w:hAnsi="Arial" w:cs="Arial"/>
        </w:rPr>
        <w:t>How would the scientists have made their results reliable?</w:t>
      </w:r>
    </w:p>
    <w:p w:rsidR="00D40F05" w:rsidRPr="00D40F05" w:rsidRDefault="00D40F05" w:rsidP="00D40F05">
      <w:pPr>
        <w:spacing w:after="0" w:line="240" w:lineRule="auto"/>
        <w:rPr>
          <w:rFonts w:ascii="Arial" w:hAnsi="Arial" w:cs="Arial"/>
        </w:rPr>
      </w:pPr>
    </w:p>
    <w:p w:rsidR="00D40F05" w:rsidRDefault="00D40F05" w:rsidP="00D40F05">
      <w:pPr>
        <w:numPr>
          <w:ilvl w:val="0"/>
          <w:numId w:val="7"/>
        </w:numPr>
        <w:spacing w:after="0" w:line="240" w:lineRule="auto"/>
        <w:rPr>
          <w:rFonts w:ascii="Arial" w:hAnsi="Arial" w:cs="Arial"/>
        </w:rPr>
      </w:pPr>
      <w:r w:rsidRPr="00D40F05">
        <w:rPr>
          <w:rFonts w:ascii="Arial" w:hAnsi="Arial" w:cs="Arial"/>
        </w:rPr>
        <w:t>In which solution did the barley take up more sulfate ions?</w:t>
      </w:r>
    </w:p>
    <w:p w:rsidR="00D40F05" w:rsidRPr="00D40F05" w:rsidRDefault="00D40F05" w:rsidP="00D40F05">
      <w:pPr>
        <w:spacing w:after="0" w:line="240" w:lineRule="auto"/>
        <w:rPr>
          <w:rFonts w:ascii="Arial" w:hAnsi="Arial" w:cs="Arial"/>
        </w:rPr>
      </w:pPr>
    </w:p>
    <w:p w:rsidR="00D40F05" w:rsidRDefault="00D40F05" w:rsidP="00D40F05">
      <w:pPr>
        <w:numPr>
          <w:ilvl w:val="0"/>
          <w:numId w:val="7"/>
        </w:numPr>
        <w:spacing w:after="0" w:line="240" w:lineRule="auto"/>
        <w:rPr>
          <w:rFonts w:ascii="Arial" w:hAnsi="Arial" w:cs="Arial"/>
        </w:rPr>
      </w:pPr>
      <w:r w:rsidRPr="00D40F05">
        <w:rPr>
          <w:rFonts w:ascii="Arial" w:hAnsi="Arial" w:cs="Arial"/>
        </w:rPr>
        <w:t>Make a statement that links the amount of sulfate ions taken up to the amount of oxygen available to the plant.</w:t>
      </w:r>
    </w:p>
    <w:p w:rsidR="00D40F05" w:rsidRPr="00D40F05" w:rsidRDefault="00D40F05" w:rsidP="00D40F05">
      <w:pPr>
        <w:spacing w:after="0" w:line="240" w:lineRule="auto"/>
        <w:rPr>
          <w:rFonts w:ascii="Arial" w:hAnsi="Arial" w:cs="Arial"/>
        </w:rPr>
      </w:pPr>
    </w:p>
    <w:p w:rsidR="00D40F05" w:rsidRDefault="00D40F05" w:rsidP="00D40F05">
      <w:pPr>
        <w:numPr>
          <w:ilvl w:val="0"/>
          <w:numId w:val="7"/>
        </w:numPr>
        <w:spacing w:after="0" w:line="240" w:lineRule="auto"/>
        <w:rPr>
          <w:rFonts w:ascii="Arial" w:hAnsi="Arial" w:cs="Arial"/>
        </w:rPr>
      </w:pPr>
      <w:r w:rsidRPr="00D40F05">
        <w:rPr>
          <w:rFonts w:ascii="Arial" w:hAnsi="Arial" w:cs="Arial"/>
        </w:rPr>
        <w:t>If there is a higher concentration of sulfate in the culture solution than inside the cells of the roots, what will happen to the sulfate?</w:t>
      </w:r>
    </w:p>
    <w:p w:rsidR="00D40F05" w:rsidRPr="00D40F05" w:rsidRDefault="00D40F05" w:rsidP="00D40F05">
      <w:pPr>
        <w:spacing w:after="0" w:line="240" w:lineRule="auto"/>
        <w:rPr>
          <w:rFonts w:ascii="Arial" w:hAnsi="Arial" w:cs="Arial"/>
        </w:rPr>
      </w:pPr>
    </w:p>
    <w:p w:rsidR="00D40F05" w:rsidRDefault="00D40F05" w:rsidP="00D40F05">
      <w:pPr>
        <w:numPr>
          <w:ilvl w:val="0"/>
          <w:numId w:val="7"/>
        </w:numPr>
        <w:spacing w:after="0" w:line="240" w:lineRule="auto"/>
        <w:rPr>
          <w:rFonts w:ascii="Arial" w:hAnsi="Arial" w:cs="Arial"/>
        </w:rPr>
      </w:pPr>
      <w:r w:rsidRPr="00D40F05">
        <w:rPr>
          <w:rFonts w:ascii="Arial" w:hAnsi="Arial" w:cs="Arial"/>
        </w:rPr>
        <w:t>What process in living things uses oxygen? This process is going on in the roots of these plants.</w:t>
      </w:r>
    </w:p>
    <w:p w:rsidR="00D40F05" w:rsidRPr="00D40F05" w:rsidRDefault="00D40F05" w:rsidP="00D40F05">
      <w:pPr>
        <w:spacing w:after="0" w:line="240" w:lineRule="auto"/>
        <w:rPr>
          <w:rFonts w:ascii="Arial" w:hAnsi="Arial" w:cs="Arial"/>
        </w:rPr>
      </w:pPr>
    </w:p>
    <w:p w:rsidR="00D40F05" w:rsidRDefault="00D40F05" w:rsidP="00D40F05">
      <w:pPr>
        <w:numPr>
          <w:ilvl w:val="0"/>
          <w:numId w:val="7"/>
        </w:numPr>
        <w:spacing w:after="0" w:line="240" w:lineRule="auto"/>
        <w:rPr>
          <w:rFonts w:ascii="Arial" w:hAnsi="Arial" w:cs="Arial"/>
        </w:rPr>
      </w:pPr>
      <w:r w:rsidRPr="00D40F05">
        <w:rPr>
          <w:rFonts w:ascii="Arial" w:hAnsi="Arial" w:cs="Arial"/>
        </w:rPr>
        <w:t>Giving the roots plenty of oxygen affects the uptake of sulfate ions. How do you think this works?</w:t>
      </w:r>
    </w:p>
    <w:p w:rsidR="00D40F05" w:rsidRPr="00D40F05" w:rsidRDefault="00D40F05" w:rsidP="00D40F05">
      <w:pPr>
        <w:spacing w:after="0" w:line="240" w:lineRule="auto"/>
        <w:rPr>
          <w:rFonts w:ascii="Arial" w:hAnsi="Arial" w:cs="Arial"/>
        </w:rPr>
      </w:pPr>
    </w:p>
    <w:p w:rsidR="00D40F05" w:rsidRDefault="00D40F05" w:rsidP="00D40F05">
      <w:pPr>
        <w:numPr>
          <w:ilvl w:val="0"/>
          <w:numId w:val="7"/>
        </w:numPr>
        <w:spacing w:after="0" w:line="240" w:lineRule="auto"/>
        <w:rPr>
          <w:rFonts w:ascii="Arial" w:hAnsi="Arial" w:cs="Arial"/>
        </w:rPr>
      </w:pPr>
      <w:r w:rsidRPr="00D40F05">
        <w:rPr>
          <w:rFonts w:ascii="Arial" w:hAnsi="Arial" w:cs="Arial"/>
        </w:rPr>
        <w:t>Active transport of ions is different from diffusion because the ions move up their concentration gradient. What do you think this means?</w:t>
      </w:r>
    </w:p>
    <w:p w:rsidR="00D40F05" w:rsidRPr="00D40F05" w:rsidRDefault="00D40F05" w:rsidP="00D40F05">
      <w:pPr>
        <w:spacing w:after="0" w:line="240" w:lineRule="auto"/>
        <w:rPr>
          <w:rFonts w:ascii="Arial" w:hAnsi="Arial" w:cs="Arial"/>
        </w:rPr>
      </w:pPr>
    </w:p>
    <w:p w:rsidR="00D40F05" w:rsidRPr="00D40F05" w:rsidRDefault="00D40F05" w:rsidP="00D40F05">
      <w:pPr>
        <w:numPr>
          <w:ilvl w:val="0"/>
          <w:numId w:val="7"/>
        </w:numPr>
        <w:spacing w:after="0" w:line="240" w:lineRule="auto"/>
        <w:rPr>
          <w:rFonts w:ascii="Arial" w:hAnsi="Arial" w:cs="Arial"/>
        </w:rPr>
      </w:pPr>
      <w:r w:rsidRPr="00D40F05">
        <w:rPr>
          <w:rFonts w:ascii="Arial" w:hAnsi="Arial" w:cs="Arial"/>
        </w:rPr>
        <w:t>Use the ideas you have developed from this investigation to explain each of the following observations:</w:t>
      </w:r>
    </w:p>
    <w:p w:rsidR="00D40F05" w:rsidRPr="00D40F05" w:rsidRDefault="00D40F05" w:rsidP="00D40F05">
      <w:pPr>
        <w:numPr>
          <w:ilvl w:val="0"/>
          <w:numId w:val="18"/>
        </w:numPr>
        <w:spacing w:after="0" w:line="240" w:lineRule="auto"/>
        <w:ind w:left="1080"/>
        <w:rPr>
          <w:rFonts w:ascii="Arial" w:hAnsi="Arial" w:cs="Arial"/>
        </w:rPr>
      </w:pPr>
      <w:r w:rsidRPr="00D40F05">
        <w:rPr>
          <w:rFonts w:ascii="Arial" w:hAnsi="Arial" w:cs="Arial"/>
        </w:rPr>
        <w:t>Over-watering pot plants may kill them.</w:t>
      </w:r>
    </w:p>
    <w:p w:rsidR="00D40F05" w:rsidRPr="00D40F05" w:rsidRDefault="00D40F05" w:rsidP="00D40F05">
      <w:pPr>
        <w:numPr>
          <w:ilvl w:val="0"/>
          <w:numId w:val="18"/>
        </w:numPr>
        <w:spacing w:after="0" w:line="240" w:lineRule="auto"/>
        <w:ind w:left="1080"/>
        <w:rPr>
          <w:rFonts w:ascii="Arial" w:hAnsi="Arial" w:cs="Arial"/>
        </w:rPr>
      </w:pPr>
      <w:r w:rsidRPr="00D40F05">
        <w:rPr>
          <w:rFonts w:ascii="Arial" w:hAnsi="Arial" w:cs="Arial"/>
        </w:rPr>
        <w:t>Many fields cannot be used to grow crops successfully unless drainage ditches are dug around them and drainage pipes laid through them.</w:t>
      </w:r>
    </w:p>
    <w:p w:rsidR="00D40F05" w:rsidRPr="00D40F05" w:rsidRDefault="00D40F05" w:rsidP="00D40F05">
      <w:pPr>
        <w:numPr>
          <w:ilvl w:val="0"/>
          <w:numId w:val="18"/>
        </w:numPr>
        <w:spacing w:after="0" w:line="240" w:lineRule="auto"/>
        <w:ind w:left="1080"/>
        <w:rPr>
          <w:rFonts w:ascii="Arial" w:hAnsi="Arial" w:cs="Arial"/>
        </w:rPr>
      </w:pPr>
      <w:r w:rsidRPr="00D40F05">
        <w:rPr>
          <w:rFonts w:ascii="Arial" w:hAnsi="Arial" w:cs="Arial"/>
        </w:rPr>
        <w:t>The species of plants that grow most successfully in bogs and marshes are different from the species of plant that grow in dry grassland.</w:t>
      </w:r>
    </w:p>
    <w:p w:rsidR="00D40F05" w:rsidRPr="00D40F05" w:rsidRDefault="00D40F05" w:rsidP="000B1E79">
      <w:pPr>
        <w:rPr>
          <w:rFonts w:ascii="Arial" w:hAnsi="Arial" w:cs="Arial"/>
          <w:b/>
          <w:color w:val="008000"/>
          <w:sz w:val="20"/>
          <w:szCs w:val="20"/>
        </w:rPr>
      </w:pPr>
    </w:p>
    <w:p w:rsidR="000B1E79" w:rsidRPr="00D40F05" w:rsidRDefault="000B1E79" w:rsidP="000B1E79">
      <w:pPr>
        <w:rPr>
          <w:rFonts w:ascii="Arial" w:hAnsi="Arial" w:cs="Arial"/>
          <w:b/>
          <w:color w:val="008000"/>
          <w:sz w:val="20"/>
          <w:szCs w:val="20"/>
        </w:rPr>
      </w:pPr>
      <w:r w:rsidRPr="00D40F05">
        <w:rPr>
          <w:rFonts w:ascii="Arial" w:hAnsi="Arial" w:cs="Arial"/>
          <w:b/>
          <w:color w:val="008000"/>
          <w:sz w:val="20"/>
          <w:szCs w:val="20"/>
        </w:rPr>
        <w:lastRenderedPageBreak/>
        <w:t>ANSWERS</w:t>
      </w:r>
    </w:p>
    <w:p w:rsidR="00D40F05" w:rsidRDefault="00D40F05" w:rsidP="00D40F05">
      <w:pPr>
        <w:numPr>
          <w:ilvl w:val="0"/>
          <w:numId w:val="19"/>
        </w:numPr>
        <w:spacing w:after="0" w:line="240" w:lineRule="auto"/>
        <w:rPr>
          <w:rFonts w:ascii="Arial" w:hAnsi="Arial" w:cs="Arial"/>
        </w:rPr>
      </w:pPr>
      <w:r w:rsidRPr="00D40F05">
        <w:rPr>
          <w:rFonts w:ascii="Arial" w:hAnsi="Arial" w:cs="Arial"/>
        </w:rPr>
        <w:t>The independent variable in this investigation is the gas bubbled through the solution.</w:t>
      </w:r>
    </w:p>
    <w:p w:rsidR="00D40F05" w:rsidRPr="00D40F05" w:rsidRDefault="00D40F05" w:rsidP="00D40F05">
      <w:pPr>
        <w:spacing w:after="0" w:line="240" w:lineRule="auto"/>
        <w:rPr>
          <w:rFonts w:ascii="Arial" w:hAnsi="Arial" w:cs="Arial"/>
        </w:rPr>
      </w:pPr>
    </w:p>
    <w:p w:rsidR="00D40F05" w:rsidRDefault="00D40F05" w:rsidP="00D40F05">
      <w:pPr>
        <w:numPr>
          <w:ilvl w:val="0"/>
          <w:numId w:val="19"/>
        </w:numPr>
        <w:spacing w:after="0" w:line="240" w:lineRule="auto"/>
        <w:rPr>
          <w:rFonts w:ascii="Arial" w:hAnsi="Arial" w:cs="Arial"/>
        </w:rPr>
      </w:pPr>
      <w:r w:rsidRPr="00D40F05">
        <w:rPr>
          <w:rFonts w:ascii="Arial" w:hAnsi="Arial" w:cs="Arial"/>
        </w:rPr>
        <w:t>The dependent variable is the amount of sulfate ions absorbed.</w:t>
      </w:r>
    </w:p>
    <w:p w:rsidR="00D40F05" w:rsidRPr="00D40F05" w:rsidRDefault="00D40F05" w:rsidP="00D40F05">
      <w:pPr>
        <w:spacing w:after="0" w:line="240" w:lineRule="auto"/>
        <w:rPr>
          <w:rFonts w:ascii="Arial" w:hAnsi="Arial" w:cs="Arial"/>
        </w:rPr>
      </w:pPr>
    </w:p>
    <w:p w:rsidR="00D40F05" w:rsidRDefault="00D40F05" w:rsidP="00D40F05">
      <w:pPr>
        <w:numPr>
          <w:ilvl w:val="0"/>
          <w:numId w:val="19"/>
        </w:numPr>
        <w:spacing w:after="0" w:line="240" w:lineRule="auto"/>
        <w:rPr>
          <w:rFonts w:ascii="Arial" w:hAnsi="Arial" w:cs="Arial"/>
        </w:rPr>
      </w:pPr>
      <w:r w:rsidRPr="00D40F05">
        <w:rPr>
          <w:rFonts w:ascii="Arial" w:hAnsi="Arial" w:cs="Arial"/>
        </w:rPr>
        <w:t>Two controlled variables should be the size of the seedlings and their state of health, or the amount of culture solution, the concentration of culture solution, the humidity and light around the seedlings.</w:t>
      </w:r>
    </w:p>
    <w:p w:rsidR="00D40F05" w:rsidRPr="00D40F05" w:rsidRDefault="00D40F05" w:rsidP="00D40F05">
      <w:pPr>
        <w:spacing w:after="0" w:line="240" w:lineRule="auto"/>
        <w:rPr>
          <w:rFonts w:ascii="Arial" w:hAnsi="Arial" w:cs="Arial"/>
        </w:rPr>
      </w:pPr>
    </w:p>
    <w:p w:rsidR="00D40F05" w:rsidRDefault="00D40F05" w:rsidP="00D40F05">
      <w:pPr>
        <w:numPr>
          <w:ilvl w:val="0"/>
          <w:numId w:val="19"/>
        </w:numPr>
        <w:spacing w:after="0" w:line="240" w:lineRule="auto"/>
        <w:rPr>
          <w:rFonts w:ascii="Arial" w:hAnsi="Arial" w:cs="Arial"/>
        </w:rPr>
      </w:pPr>
      <w:r w:rsidRPr="00D40F05">
        <w:rPr>
          <w:rFonts w:ascii="Arial" w:hAnsi="Arial" w:cs="Arial"/>
        </w:rPr>
        <w:t>The scientists would have made their results reliable by repeating the experiment on more than one occasion with a number of barley seedlings.</w:t>
      </w:r>
    </w:p>
    <w:p w:rsidR="00D40F05" w:rsidRPr="00D40F05" w:rsidRDefault="00D40F05" w:rsidP="00D40F05">
      <w:pPr>
        <w:spacing w:after="0" w:line="240" w:lineRule="auto"/>
        <w:rPr>
          <w:rFonts w:ascii="Arial" w:hAnsi="Arial" w:cs="Arial"/>
        </w:rPr>
      </w:pPr>
    </w:p>
    <w:p w:rsidR="00D40F05" w:rsidRDefault="00D40F05" w:rsidP="00D40F05">
      <w:pPr>
        <w:numPr>
          <w:ilvl w:val="0"/>
          <w:numId w:val="19"/>
        </w:numPr>
        <w:spacing w:after="0" w:line="240" w:lineRule="auto"/>
        <w:rPr>
          <w:rFonts w:ascii="Arial" w:hAnsi="Arial" w:cs="Arial"/>
        </w:rPr>
      </w:pPr>
      <w:r w:rsidRPr="00D40F05">
        <w:rPr>
          <w:rFonts w:ascii="Arial" w:hAnsi="Arial" w:cs="Arial"/>
        </w:rPr>
        <w:t>The barley takes up more sulfate when oxygen is bubbled through the culture solution.</w:t>
      </w:r>
    </w:p>
    <w:p w:rsidR="00D40F05" w:rsidRPr="00D40F05" w:rsidRDefault="00D40F05" w:rsidP="00D40F05">
      <w:pPr>
        <w:spacing w:after="0" w:line="240" w:lineRule="auto"/>
        <w:rPr>
          <w:rFonts w:ascii="Arial" w:hAnsi="Arial" w:cs="Arial"/>
        </w:rPr>
      </w:pPr>
    </w:p>
    <w:p w:rsidR="00D40F05" w:rsidRDefault="00D40F05" w:rsidP="00D40F05">
      <w:pPr>
        <w:numPr>
          <w:ilvl w:val="0"/>
          <w:numId w:val="19"/>
        </w:numPr>
        <w:spacing w:after="0" w:line="240" w:lineRule="auto"/>
        <w:rPr>
          <w:rFonts w:ascii="Arial" w:hAnsi="Arial" w:cs="Arial"/>
        </w:rPr>
      </w:pPr>
      <w:r w:rsidRPr="00D40F05">
        <w:rPr>
          <w:rFonts w:ascii="Arial" w:hAnsi="Arial" w:cs="Arial"/>
        </w:rPr>
        <w:t>More sulfate ions are taken up when more oxygen is available to the plant.</w:t>
      </w:r>
    </w:p>
    <w:p w:rsidR="00D40F05" w:rsidRPr="00D40F05" w:rsidRDefault="00D40F05" w:rsidP="00D40F05">
      <w:pPr>
        <w:spacing w:after="0" w:line="240" w:lineRule="auto"/>
        <w:rPr>
          <w:rFonts w:ascii="Arial" w:hAnsi="Arial" w:cs="Arial"/>
        </w:rPr>
      </w:pPr>
    </w:p>
    <w:p w:rsidR="00D40F05" w:rsidRDefault="00D40F05" w:rsidP="00D40F05">
      <w:pPr>
        <w:numPr>
          <w:ilvl w:val="0"/>
          <w:numId w:val="19"/>
        </w:numPr>
        <w:spacing w:after="0" w:line="240" w:lineRule="auto"/>
        <w:rPr>
          <w:rFonts w:ascii="Arial" w:hAnsi="Arial" w:cs="Arial"/>
        </w:rPr>
      </w:pPr>
      <w:r w:rsidRPr="00D40F05">
        <w:rPr>
          <w:rFonts w:ascii="Arial" w:hAnsi="Arial" w:cs="Arial"/>
        </w:rPr>
        <w:t>If there is a higher concentration of sulfate in the culture solution than inside the cells of the roots, and the membrane is permeable to sulfate, then sulfate could diffuse through the cell membrane into the tissues.</w:t>
      </w:r>
    </w:p>
    <w:p w:rsidR="00D40F05" w:rsidRPr="00D40F05" w:rsidRDefault="00D40F05" w:rsidP="00D40F05">
      <w:pPr>
        <w:spacing w:after="0" w:line="240" w:lineRule="auto"/>
        <w:rPr>
          <w:rFonts w:ascii="Arial" w:hAnsi="Arial" w:cs="Arial"/>
        </w:rPr>
      </w:pPr>
    </w:p>
    <w:p w:rsidR="00D40F05" w:rsidRDefault="00D40F05" w:rsidP="00D40F05">
      <w:pPr>
        <w:numPr>
          <w:ilvl w:val="0"/>
          <w:numId w:val="19"/>
        </w:numPr>
        <w:spacing w:after="0" w:line="240" w:lineRule="auto"/>
        <w:rPr>
          <w:rFonts w:ascii="Arial" w:hAnsi="Arial" w:cs="Arial"/>
        </w:rPr>
      </w:pPr>
      <w:r w:rsidRPr="00D40F05">
        <w:rPr>
          <w:rFonts w:ascii="Arial" w:hAnsi="Arial" w:cs="Arial"/>
        </w:rPr>
        <w:t xml:space="preserve">The process in living things that uses oxygen is called </w:t>
      </w:r>
      <w:r w:rsidRPr="00D40F05">
        <w:rPr>
          <w:rFonts w:ascii="Arial" w:hAnsi="Arial" w:cs="Arial"/>
          <w:i/>
        </w:rPr>
        <w:t>respiration</w:t>
      </w:r>
      <w:r w:rsidRPr="00D40F05">
        <w:rPr>
          <w:rFonts w:ascii="Arial" w:hAnsi="Arial" w:cs="Arial"/>
        </w:rPr>
        <w:t>. This process is going on in the roots of these plants.</w:t>
      </w:r>
    </w:p>
    <w:p w:rsidR="00D40F05" w:rsidRPr="00D40F05" w:rsidRDefault="00D40F05" w:rsidP="00D40F05">
      <w:pPr>
        <w:spacing w:after="0" w:line="240" w:lineRule="auto"/>
        <w:rPr>
          <w:rFonts w:ascii="Arial" w:hAnsi="Arial" w:cs="Arial"/>
        </w:rPr>
      </w:pPr>
    </w:p>
    <w:p w:rsidR="00D40F05" w:rsidRDefault="00D40F05" w:rsidP="00D40F05">
      <w:pPr>
        <w:numPr>
          <w:ilvl w:val="0"/>
          <w:numId w:val="19"/>
        </w:numPr>
        <w:spacing w:after="0" w:line="240" w:lineRule="auto"/>
        <w:rPr>
          <w:rFonts w:ascii="Arial" w:hAnsi="Arial" w:cs="Arial"/>
        </w:rPr>
      </w:pPr>
      <w:r w:rsidRPr="00D40F05">
        <w:rPr>
          <w:rFonts w:ascii="Arial" w:hAnsi="Arial" w:cs="Arial"/>
        </w:rPr>
        <w:t>When the roots have plenty of oxygen, they can respire and convert energy stored in glucose to a form that is useful within cells (ATP). The ATP can then work with membrane transporter proteins to pull sulfate into the cells.</w:t>
      </w:r>
    </w:p>
    <w:p w:rsidR="00D40F05" w:rsidRPr="00D40F05" w:rsidRDefault="00D40F05" w:rsidP="00D40F05">
      <w:pPr>
        <w:spacing w:after="0" w:line="240" w:lineRule="auto"/>
        <w:rPr>
          <w:rFonts w:ascii="Arial" w:hAnsi="Arial" w:cs="Arial"/>
        </w:rPr>
      </w:pPr>
    </w:p>
    <w:p w:rsidR="00D40F05" w:rsidRDefault="00D40F05" w:rsidP="00D40F05">
      <w:pPr>
        <w:numPr>
          <w:ilvl w:val="0"/>
          <w:numId w:val="19"/>
        </w:numPr>
        <w:spacing w:after="0" w:line="240" w:lineRule="auto"/>
        <w:rPr>
          <w:rFonts w:ascii="Arial" w:hAnsi="Arial" w:cs="Arial"/>
        </w:rPr>
      </w:pPr>
      <w:r w:rsidRPr="00D40F05">
        <w:rPr>
          <w:rFonts w:ascii="Arial" w:hAnsi="Arial" w:cs="Arial"/>
        </w:rPr>
        <w:t>Active transport of ions is different from diffusion because the ions move up their concentration gradient. This means that the ions move from areas of low concentration to areas of high concentration. This process would require an input of energy (a kind of chemical pump).</w:t>
      </w:r>
    </w:p>
    <w:p w:rsidR="00D40F05" w:rsidRPr="00D40F05" w:rsidRDefault="00D40F05" w:rsidP="00D40F05">
      <w:pPr>
        <w:spacing w:after="0" w:line="240" w:lineRule="auto"/>
        <w:rPr>
          <w:rFonts w:ascii="Arial" w:hAnsi="Arial" w:cs="Arial"/>
        </w:rPr>
      </w:pPr>
    </w:p>
    <w:p w:rsidR="00D40F05" w:rsidRPr="00D40F05" w:rsidRDefault="00D40F05" w:rsidP="00D40F05">
      <w:pPr>
        <w:numPr>
          <w:ilvl w:val="0"/>
          <w:numId w:val="19"/>
        </w:numPr>
        <w:spacing w:after="0" w:line="240" w:lineRule="auto"/>
        <w:rPr>
          <w:rFonts w:ascii="Arial" w:hAnsi="Arial" w:cs="Arial"/>
        </w:rPr>
      </w:pPr>
      <w:r w:rsidRPr="00D40F05">
        <w:rPr>
          <w:rFonts w:ascii="Arial" w:hAnsi="Arial" w:cs="Arial"/>
        </w:rPr>
        <w:t>Ideas from this investigation could explain each of the following observations:</w:t>
      </w:r>
    </w:p>
    <w:p w:rsidR="00D40F05" w:rsidRPr="00D40F05" w:rsidRDefault="00D40F05" w:rsidP="00D40F05">
      <w:pPr>
        <w:numPr>
          <w:ilvl w:val="0"/>
          <w:numId w:val="20"/>
        </w:numPr>
        <w:spacing w:after="0" w:line="240" w:lineRule="auto"/>
        <w:rPr>
          <w:rFonts w:ascii="Arial" w:hAnsi="Arial" w:cs="Arial"/>
        </w:rPr>
      </w:pPr>
      <w:r w:rsidRPr="00D40F05">
        <w:rPr>
          <w:rFonts w:ascii="Arial" w:hAnsi="Arial" w:cs="Arial"/>
        </w:rPr>
        <w:t>Over-watering pot plants may kill them: This could be because too much water means the soil is waterlogged and not fully aerated. Less air (which includes oxygen) around the roots might mean that aerobic processes can no longer occur and the root tissue may die and rot.</w:t>
      </w:r>
    </w:p>
    <w:p w:rsidR="00D40F05" w:rsidRPr="00D40F05" w:rsidRDefault="00D40F05" w:rsidP="00D40F05">
      <w:pPr>
        <w:numPr>
          <w:ilvl w:val="0"/>
          <w:numId w:val="20"/>
        </w:numPr>
        <w:spacing w:after="0" w:line="240" w:lineRule="auto"/>
        <w:rPr>
          <w:rFonts w:ascii="Arial" w:hAnsi="Arial" w:cs="Arial"/>
        </w:rPr>
      </w:pPr>
      <w:r w:rsidRPr="00D40F05">
        <w:rPr>
          <w:rFonts w:ascii="Arial" w:hAnsi="Arial" w:cs="Arial"/>
        </w:rPr>
        <w:t>Many fields cannot be used to grow crops successfully unless drainage ditches are dug around them and drainage pipes laid through them: As above, waterlogged soil contains fewer air-filled spaces. Without air for respiration, plant tissues may die and rot.</w:t>
      </w:r>
    </w:p>
    <w:p w:rsidR="000B1E79" w:rsidRPr="00D40F05" w:rsidRDefault="00D40F05" w:rsidP="00D40F05">
      <w:pPr>
        <w:numPr>
          <w:ilvl w:val="0"/>
          <w:numId w:val="20"/>
        </w:numPr>
        <w:spacing w:after="0" w:line="240" w:lineRule="auto"/>
        <w:rPr>
          <w:rFonts w:ascii="Arial" w:hAnsi="Arial" w:cs="Arial"/>
          <w:b/>
          <w:color w:val="008000"/>
          <w:sz w:val="20"/>
          <w:szCs w:val="20"/>
        </w:rPr>
      </w:pPr>
      <w:r w:rsidRPr="00D40F05">
        <w:rPr>
          <w:rFonts w:ascii="Arial" w:hAnsi="Arial" w:cs="Arial"/>
        </w:rPr>
        <w:t>The species of plants that grow most successfully in bogs and marshes are different from the species of plant that grow in dry grassland: Any plant that grows naturally in boggy ground must have adaptations that allow it to cope with limited gaseous oxygen around its roots. Plants that grow in dry grassland will have adaptations that depend on dry air spaces in the soil for their survival.</w:t>
      </w:r>
    </w:p>
    <w:sectPr w:rsidR="000B1E79" w:rsidRPr="00D40F05" w:rsidSect="007C5648">
      <w:headerReference w:type="default" r:id="rId8"/>
      <w:footerReference w:type="default" r:id="rId9"/>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7B4" w:rsidRDefault="007127B4">
      <w:r>
        <w:separator/>
      </w:r>
    </w:p>
  </w:endnote>
  <w:endnote w:type="continuationSeparator" w:id="0">
    <w:p w:rsidR="007127B4" w:rsidRDefault="007127B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F05" w:rsidRPr="00632D71" w:rsidRDefault="00D40F05"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EC509F">
      <w:rPr>
        <w:rFonts w:eastAsia="Calibri"/>
        <w:noProof/>
        <w:szCs w:val="18"/>
      </w:rPr>
      <w:t>3</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7B4" w:rsidRDefault="007127B4">
      <w:r>
        <w:separator/>
      </w:r>
    </w:p>
  </w:footnote>
  <w:footnote w:type="continuationSeparator" w:id="0">
    <w:p w:rsidR="007127B4" w:rsidRDefault="007127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F05" w:rsidRDefault="00EC509F"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D9D04FC"/>
    <w:multiLevelType w:val="hybridMultilevel"/>
    <w:tmpl w:val="F9C49F3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15C1753"/>
    <w:multiLevelType w:val="hybridMultilevel"/>
    <w:tmpl w:val="8AC0757C"/>
    <w:lvl w:ilvl="0" w:tplc="90662C36">
      <w:start w:val="1"/>
      <w:numFmt w:val="decimal"/>
      <w:lvlText w:val="%1"/>
      <w:lvlJc w:val="left"/>
      <w:pPr>
        <w:tabs>
          <w:tab w:val="num" w:pos="567"/>
        </w:tabs>
        <w:ind w:left="567" w:hanging="567"/>
      </w:pPr>
      <w:rPr>
        <w:rFonts w:ascii="Arial" w:hAnsi="Arial" w:cs="Arial"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A6005D7"/>
    <w:multiLevelType w:val="multilevel"/>
    <w:tmpl w:val="15000396"/>
    <w:lvl w:ilvl="0">
      <w:start w:val="1"/>
      <w:numFmt w:val="bullet"/>
      <w:lvlText w:val=""/>
      <w:lvlJc w:val="left"/>
      <w:pPr>
        <w:tabs>
          <w:tab w:val="num" w:pos="907"/>
        </w:tabs>
        <w:ind w:left="907" w:hanging="340"/>
      </w:pPr>
      <w:rPr>
        <w:rFonts w:ascii="Symbol" w:hAnsi="Symbol" w:hint="default"/>
        <w:b/>
        <w:i w:val="0"/>
        <w:sz w:val="22"/>
        <w:szCs w:val="22"/>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1EAB34A3"/>
    <w:multiLevelType w:val="hybridMultilevel"/>
    <w:tmpl w:val="00EE0C3E"/>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49E705F"/>
    <w:multiLevelType w:val="hybridMultilevel"/>
    <w:tmpl w:val="718C70C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CD526DB"/>
    <w:multiLevelType w:val="multilevel"/>
    <w:tmpl w:val="0809001D"/>
    <w:numStyleLink w:val="1ai"/>
  </w:abstractNum>
  <w:abstractNum w:abstractNumId="7">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3671133"/>
    <w:multiLevelType w:val="hybridMultilevel"/>
    <w:tmpl w:val="A47001A4"/>
    <w:lvl w:ilvl="0" w:tplc="3D962278">
      <w:start w:val="1"/>
      <w:numFmt w:val="lowerLetter"/>
      <w:lvlText w:val="%1"/>
      <w:lvlJc w:val="left"/>
      <w:pPr>
        <w:tabs>
          <w:tab w:val="num" w:pos="927"/>
        </w:tabs>
        <w:ind w:left="927" w:hanging="360"/>
      </w:pPr>
      <w:rPr>
        <w:rFonts w:ascii="Arial" w:hAnsi="Arial" w:hint="default"/>
        <w:b/>
        <w:i w:val="0"/>
        <w:color w:val="009900"/>
        <w:sz w:val="22"/>
        <w:szCs w:val="22"/>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0">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603F2A"/>
    <w:multiLevelType w:val="hybridMultilevel"/>
    <w:tmpl w:val="C4406892"/>
    <w:lvl w:ilvl="0" w:tplc="5F54ACD6">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7CC5587"/>
    <w:multiLevelType w:val="hybridMultilevel"/>
    <w:tmpl w:val="D646B56A"/>
    <w:lvl w:ilvl="0" w:tplc="5F54ACD6">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696341BF"/>
    <w:multiLevelType w:val="multilevel"/>
    <w:tmpl w:val="0809001D"/>
    <w:numStyleLink w:val="1ai"/>
  </w:abstractNum>
  <w:abstractNum w:abstractNumId="15">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6DEA01F4"/>
    <w:multiLevelType w:val="singleLevel"/>
    <w:tmpl w:val="F26848D6"/>
    <w:lvl w:ilvl="0">
      <w:start w:val="1"/>
      <w:numFmt w:val="decimal"/>
      <w:lvlText w:val="%1"/>
      <w:lvlJc w:val="left"/>
      <w:pPr>
        <w:tabs>
          <w:tab w:val="num" w:pos="567"/>
        </w:tabs>
        <w:ind w:left="567" w:hanging="567"/>
      </w:pPr>
      <w:rPr>
        <w:rFonts w:hint="default"/>
        <w:b/>
        <w:i w:val="0"/>
        <w:color w:val="009900"/>
        <w:sz w:val="22"/>
      </w:rPr>
    </w:lvl>
  </w:abstractNum>
  <w:abstractNum w:abstractNumId="17">
    <w:nsid w:val="6FE15845"/>
    <w:multiLevelType w:val="hybridMultilevel"/>
    <w:tmpl w:val="18BC303E"/>
    <w:lvl w:ilvl="0" w:tplc="C262A0A2">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70EB3AA2"/>
    <w:multiLevelType w:val="hybridMultilevel"/>
    <w:tmpl w:val="9C145470"/>
    <w:lvl w:ilvl="0" w:tplc="E804962E">
      <w:start w:val="1"/>
      <w:numFmt w:val="decimal"/>
      <w:lvlText w:val="%1"/>
      <w:lvlJc w:val="left"/>
      <w:pPr>
        <w:tabs>
          <w:tab w:val="num" w:pos="567"/>
        </w:tabs>
        <w:ind w:left="567" w:hanging="567"/>
      </w:pPr>
      <w:rPr>
        <w:rFonts w:hint="default"/>
        <w:b/>
        <w:i w:val="0"/>
        <w:color w:val="0099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46F2139"/>
    <w:multiLevelType w:val="hybridMultilevel"/>
    <w:tmpl w:val="61C8B54A"/>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769F774F"/>
    <w:multiLevelType w:val="hybridMultilevel"/>
    <w:tmpl w:val="AE7A2570"/>
    <w:lvl w:ilvl="0" w:tplc="4EDE1D64">
      <w:start w:val="1"/>
      <w:numFmt w:val="bullet"/>
      <w:lvlText w:val=""/>
      <w:lvlJc w:val="left"/>
      <w:pPr>
        <w:tabs>
          <w:tab w:val="num" w:pos="907"/>
        </w:tabs>
        <w:ind w:left="907" w:hanging="340"/>
      </w:pPr>
      <w:rPr>
        <w:rFonts w:ascii="Symbol" w:hAnsi="Symbol" w:hint="default"/>
        <w:b/>
        <w:i w:val="0"/>
        <w:sz w:val="22"/>
        <w:szCs w:val="22"/>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num w:numId="1">
    <w:abstractNumId w:val="7"/>
  </w:num>
  <w:num w:numId="2">
    <w:abstractNumId w:val="11"/>
  </w:num>
  <w:num w:numId="3">
    <w:abstractNumId w:val="10"/>
  </w:num>
  <w:num w:numId="4">
    <w:abstractNumId w:val="8"/>
  </w:num>
  <w:num w:numId="5">
    <w:abstractNumId w:val="14"/>
    <w:lvlOverride w:ilvl="0">
      <w:lvl w:ilvl="0">
        <w:start w:val="1"/>
        <w:numFmt w:val="lowerLetter"/>
        <w:lvlText w:val="%1"/>
        <w:lvlJc w:val="left"/>
        <w:pPr>
          <w:tabs>
            <w:tab w:val="num" w:pos="360"/>
          </w:tabs>
          <w:ind w:left="360" w:hanging="360"/>
        </w:pPr>
        <w:rPr>
          <w:rFonts w:ascii="Arial" w:hAnsi="Arial" w:hint="default"/>
          <w:b/>
          <w:sz w:val="22"/>
        </w:rPr>
      </w:lvl>
    </w:lvlOverride>
  </w:num>
  <w:num w:numId="6">
    <w:abstractNumId w:val="0"/>
  </w:num>
  <w:num w:numId="7">
    <w:abstractNumId w:val="16"/>
  </w:num>
  <w:num w:numId="8">
    <w:abstractNumId w:val="15"/>
  </w:num>
  <w:num w:numId="9">
    <w:abstractNumId w:val="5"/>
  </w:num>
  <w:num w:numId="10">
    <w:abstractNumId w:val="4"/>
  </w:num>
  <w:num w:numId="11">
    <w:abstractNumId w:val="1"/>
  </w:num>
  <w:num w:numId="12">
    <w:abstractNumId w:val="19"/>
  </w:num>
  <w:num w:numId="13">
    <w:abstractNumId w:val="13"/>
  </w:num>
  <w:num w:numId="14">
    <w:abstractNumId w:val="12"/>
  </w:num>
  <w:num w:numId="15">
    <w:abstractNumId w:val="2"/>
  </w:num>
  <w:num w:numId="16">
    <w:abstractNumId w:val="20"/>
  </w:num>
  <w:num w:numId="17">
    <w:abstractNumId w:val="17"/>
  </w:num>
  <w:num w:numId="18">
    <w:abstractNumId w:val="6"/>
    <w:lvlOverride w:ilvl="0">
      <w:lvl w:ilvl="0">
        <w:start w:val="1"/>
        <w:numFmt w:val="lowerLetter"/>
        <w:lvlText w:val="%1"/>
        <w:lvlJc w:val="left"/>
        <w:pPr>
          <w:tabs>
            <w:tab w:val="num" w:pos="360"/>
          </w:tabs>
          <w:ind w:left="360" w:hanging="360"/>
        </w:pPr>
        <w:rPr>
          <w:rFonts w:ascii="Arial" w:hAnsi="Arial" w:hint="default"/>
          <w:b/>
          <w:color w:val="009900"/>
          <w:sz w:val="22"/>
        </w:rPr>
      </w:lvl>
    </w:lvlOverride>
  </w:num>
  <w:num w:numId="19">
    <w:abstractNumId w:val="18"/>
  </w:num>
  <w:num w:numId="20">
    <w:abstractNumId w:val="9"/>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0B1E79"/>
    <w:rsid w:val="001069E7"/>
    <w:rsid w:val="001453D0"/>
    <w:rsid w:val="00164347"/>
    <w:rsid w:val="00165072"/>
    <w:rsid w:val="00191FB8"/>
    <w:rsid w:val="001A4A2D"/>
    <w:rsid w:val="002527EF"/>
    <w:rsid w:val="00253A75"/>
    <w:rsid w:val="002B1AED"/>
    <w:rsid w:val="002B7350"/>
    <w:rsid w:val="002C48AA"/>
    <w:rsid w:val="002E1B7D"/>
    <w:rsid w:val="002E278E"/>
    <w:rsid w:val="00322DD7"/>
    <w:rsid w:val="003515D5"/>
    <w:rsid w:val="00367347"/>
    <w:rsid w:val="00396566"/>
    <w:rsid w:val="003D5406"/>
    <w:rsid w:val="003E71DE"/>
    <w:rsid w:val="003F2EAD"/>
    <w:rsid w:val="00447C23"/>
    <w:rsid w:val="00452B4E"/>
    <w:rsid w:val="00460EB1"/>
    <w:rsid w:val="00464869"/>
    <w:rsid w:val="004B085A"/>
    <w:rsid w:val="004C77E9"/>
    <w:rsid w:val="00525823"/>
    <w:rsid w:val="005342B1"/>
    <w:rsid w:val="005A6E0E"/>
    <w:rsid w:val="005D7840"/>
    <w:rsid w:val="00601055"/>
    <w:rsid w:val="00626FF6"/>
    <w:rsid w:val="00632D71"/>
    <w:rsid w:val="0063333B"/>
    <w:rsid w:val="00634550"/>
    <w:rsid w:val="006647C3"/>
    <w:rsid w:val="00680B61"/>
    <w:rsid w:val="00685D80"/>
    <w:rsid w:val="00694EB2"/>
    <w:rsid w:val="006B23EA"/>
    <w:rsid w:val="007127B4"/>
    <w:rsid w:val="007510F9"/>
    <w:rsid w:val="00753FDE"/>
    <w:rsid w:val="00786EE2"/>
    <w:rsid w:val="007C5648"/>
    <w:rsid w:val="007F028F"/>
    <w:rsid w:val="008107C2"/>
    <w:rsid w:val="00810842"/>
    <w:rsid w:val="0081435C"/>
    <w:rsid w:val="00826FED"/>
    <w:rsid w:val="00850327"/>
    <w:rsid w:val="00852A54"/>
    <w:rsid w:val="00866BE1"/>
    <w:rsid w:val="008B55DB"/>
    <w:rsid w:val="008C1852"/>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77D8A"/>
    <w:rsid w:val="00CA72E1"/>
    <w:rsid w:val="00CF1353"/>
    <w:rsid w:val="00D27DAB"/>
    <w:rsid w:val="00D40F05"/>
    <w:rsid w:val="00D45D13"/>
    <w:rsid w:val="00D7616B"/>
    <w:rsid w:val="00DD37DC"/>
    <w:rsid w:val="00DD5AD0"/>
    <w:rsid w:val="00DE6E57"/>
    <w:rsid w:val="00E10AFD"/>
    <w:rsid w:val="00E14E99"/>
    <w:rsid w:val="00E6239C"/>
    <w:rsid w:val="00E704EE"/>
    <w:rsid w:val="00E836C9"/>
    <w:rsid w:val="00EA6C1A"/>
    <w:rsid w:val="00EC509F"/>
    <w:rsid w:val="00ED6D8B"/>
    <w:rsid w:val="00EE275A"/>
    <w:rsid w:val="00EE6A09"/>
    <w:rsid w:val="00F03280"/>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525823"/>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525823"/>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854</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5715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2011-11-15T14:56:00Z</dcterms:created>
  <dcterms:modified xsi:type="dcterms:W3CDTF">2011-11-15T14:56:00Z</dcterms:modified>
</cp:coreProperties>
</file>