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Default="006A52ED" w:rsidP="00EE275A">
      <w:pPr>
        <w:rPr>
          <w:rFonts w:ascii="Arial" w:hAnsi="Arial" w:cs="Arial"/>
          <w:color w:val="008000"/>
          <w:sz w:val="28"/>
          <w:szCs w:val="28"/>
        </w:rPr>
      </w:pPr>
      <w:r>
        <w:rPr>
          <w:rFonts w:ascii="Arial" w:hAnsi="Arial" w:cs="Arial"/>
          <w:color w:val="008000"/>
          <w:sz w:val="28"/>
          <w:szCs w:val="28"/>
        </w:rPr>
        <w:t>Investigating effect of temperature on the activity of lipase</w:t>
      </w:r>
    </w:p>
    <w:p w:rsidR="006A52ED" w:rsidRPr="006A52ED" w:rsidRDefault="006A52ED" w:rsidP="006A52ED">
      <w:pPr>
        <w:rPr>
          <w:rFonts w:ascii="Arial" w:hAnsi="Arial" w:cs="Arial"/>
        </w:rPr>
      </w:pPr>
      <w:r w:rsidRPr="006A52ED">
        <w:rPr>
          <w:rFonts w:ascii="Arial" w:hAnsi="Arial" w:cs="Arial"/>
        </w:rPr>
        <w:t>This practical gives you a chance to:</w:t>
      </w:r>
    </w:p>
    <w:p w:rsidR="006A52ED" w:rsidRPr="006A52ED" w:rsidRDefault="006A52ED" w:rsidP="006A52ED">
      <w:pPr>
        <w:numPr>
          <w:ilvl w:val="0"/>
          <w:numId w:val="11"/>
        </w:numPr>
        <w:spacing w:after="0" w:line="240" w:lineRule="auto"/>
        <w:rPr>
          <w:rFonts w:ascii="Arial" w:hAnsi="Arial" w:cs="Arial"/>
        </w:rPr>
      </w:pPr>
      <w:r w:rsidRPr="006A52ED">
        <w:rPr>
          <w:rFonts w:ascii="Arial" w:hAnsi="Arial" w:cs="Arial"/>
        </w:rPr>
        <w:t>investigate how lipase activity changes with temperature</w:t>
      </w:r>
    </w:p>
    <w:p w:rsidR="006A52ED" w:rsidRPr="006A52ED" w:rsidRDefault="006A52ED" w:rsidP="006A52ED">
      <w:pPr>
        <w:numPr>
          <w:ilvl w:val="0"/>
          <w:numId w:val="11"/>
        </w:numPr>
        <w:spacing w:after="0" w:line="240" w:lineRule="auto"/>
        <w:rPr>
          <w:rFonts w:ascii="Arial" w:hAnsi="Arial" w:cs="Arial"/>
        </w:rPr>
      </w:pPr>
      <w:r w:rsidRPr="006A52ED">
        <w:rPr>
          <w:rFonts w:ascii="Arial" w:hAnsi="Arial" w:cs="Arial"/>
        </w:rPr>
        <w:t>consider how indicators can help us to follow chemical reactions.</w:t>
      </w:r>
    </w:p>
    <w:p w:rsidR="006A52ED" w:rsidRPr="006A52ED" w:rsidRDefault="006A52ED" w:rsidP="006A52ED">
      <w:pPr>
        <w:pStyle w:val="Heading3"/>
      </w:pPr>
      <w:r w:rsidRPr="006A52ED">
        <w:t xml:space="preserve">Procedure </w:t>
      </w:r>
    </w:p>
    <w:p w:rsidR="006A52ED" w:rsidRPr="006A52ED" w:rsidRDefault="006A52ED" w:rsidP="006A52ED">
      <w:pPr>
        <w:rPr>
          <w:rFonts w:ascii="Arial" w:hAnsi="Arial" w:cs="Arial"/>
        </w:rPr>
      </w:pPr>
      <w:r w:rsidRPr="006A52ED">
        <w:rPr>
          <w:rFonts w:ascii="Arial" w:hAnsi="Arial" w:cs="Arial"/>
        </w:rPr>
        <w:t>SAFETY: Keep the phenolphthalein solution away from naked flames.</w:t>
      </w:r>
    </w:p>
    <w:p w:rsidR="006A52ED" w:rsidRPr="006A52ED" w:rsidRDefault="006A52ED" w:rsidP="006A52ED">
      <w:pPr>
        <w:rPr>
          <w:rFonts w:ascii="Arial" w:hAnsi="Arial" w:cs="Arial"/>
        </w:rPr>
      </w:pPr>
      <w:r w:rsidRPr="006A52ED">
        <w:rPr>
          <w:rFonts w:ascii="Arial" w:hAnsi="Arial" w:cs="Arial"/>
        </w:rPr>
        <w:t>Wear eye protection and quickly rinse any splashes of enzyme solution or sodium carbonate from the skin.</w:t>
      </w:r>
    </w:p>
    <w:p w:rsidR="006A52ED" w:rsidRDefault="006A52ED" w:rsidP="006A52ED">
      <w:pPr>
        <w:rPr>
          <w:rFonts w:ascii="Arial" w:hAnsi="Arial" w:cs="Arial"/>
        </w:rPr>
      </w:pPr>
      <w:r w:rsidRPr="006A52ED">
        <w:rPr>
          <w:rFonts w:ascii="Arial" w:hAnsi="Arial" w:cs="Arial"/>
        </w:rPr>
        <w:t>Make sure you know what to do if a thermometer is broken.</w:t>
      </w:r>
    </w:p>
    <w:p w:rsidR="006A52ED" w:rsidRDefault="006A52ED" w:rsidP="006A52ED">
      <w:pPr>
        <w:rPr>
          <w:rFonts w:ascii="Arial" w:hAnsi="Arial" w:cs="Arial"/>
        </w:rPr>
        <w:sectPr w:rsidR="006A52ED" w:rsidSect="007C5648">
          <w:headerReference w:type="default" r:id="rId7"/>
          <w:footerReference w:type="default" r:id="rId8"/>
          <w:pgSz w:w="11906" w:h="16838"/>
          <w:pgMar w:top="1440" w:right="1701" w:bottom="1080" w:left="1701" w:header="709" w:footer="709" w:gutter="0"/>
          <w:cols w:space="708"/>
          <w:docGrid w:linePitch="360"/>
        </w:sectPr>
      </w:pPr>
    </w:p>
    <w:p w:rsidR="006A52ED" w:rsidRPr="006A52ED" w:rsidRDefault="006A52ED" w:rsidP="006A52ED">
      <w:pPr>
        <w:pStyle w:val="Heading3"/>
      </w:pPr>
      <w:r w:rsidRPr="006A52ED">
        <w:lastRenderedPageBreak/>
        <w:t>Investigation</w:t>
      </w:r>
    </w:p>
    <w:p w:rsidR="006A52ED" w:rsidRPr="006A52ED" w:rsidRDefault="006A52ED" w:rsidP="006A52ED">
      <w:pPr>
        <w:numPr>
          <w:ilvl w:val="0"/>
          <w:numId w:val="12"/>
        </w:numPr>
        <w:spacing w:after="0" w:line="240" w:lineRule="auto"/>
        <w:rPr>
          <w:rFonts w:ascii="Arial" w:hAnsi="Arial" w:cs="Arial"/>
        </w:rPr>
      </w:pPr>
      <w:r w:rsidRPr="006A52ED">
        <w:rPr>
          <w:rFonts w:ascii="Arial" w:hAnsi="Arial" w:cs="Arial"/>
        </w:rPr>
        <w:t>Label a test tube with the temperature you will be investigating.</w:t>
      </w:r>
    </w:p>
    <w:p w:rsidR="006A52ED" w:rsidRPr="006A52ED" w:rsidRDefault="006A52ED" w:rsidP="006A52ED">
      <w:pPr>
        <w:numPr>
          <w:ilvl w:val="0"/>
          <w:numId w:val="12"/>
        </w:numPr>
        <w:spacing w:after="0" w:line="240" w:lineRule="auto"/>
        <w:rPr>
          <w:rFonts w:ascii="Arial" w:hAnsi="Arial" w:cs="Arial"/>
        </w:rPr>
      </w:pPr>
      <w:r w:rsidRPr="006A52ED">
        <w:rPr>
          <w:rFonts w:ascii="Arial" w:hAnsi="Arial" w:cs="Arial"/>
        </w:rPr>
        <w:t xml:space="preserve">Add 5 drops of phenolphthalein to the test tube. </w:t>
      </w:r>
    </w:p>
    <w:p w:rsidR="006A52ED" w:rsidRPr="006A52ED" w:rsidRDefault="006A52ED" w:rsidP="006A52ED">
      <w:pPr>
        <w:pStyle w:val="StyleListParagraphAfter0ptLinespacingsingle"/>
        <w:numPr>
          <w:ilvl w:val="0"/>
          <w:numId w:val="12"/>
        </w:numPr>
        <w:rPr>
          <w:rFonts w:cs="Arial"/>
        </w:rPr>
      </w:pPr>
      <w:r w:rsidRPr="006A52ED">
        <w:rPr>
          <w:rFonts w:cs="Arial"/>
        </w:rPr>
        <w:t>Measure out 5 cm</w:t>
      </w:r>
      <w:r w:rsidRPr="006A52ED">
        <w:rPr>
          <w:rFonts w:cs="Arial"/>
          <w:vertAlign w:val="superscript"/>
        </w:rPr>
        <w:t>3</w:t>
      </w:r>
      <w:r w:rsidRPr="006A52ED">
        <w:rPr>
          <w:rFonts w:cs="Arial"/>
        </w:rPr>
        <w:t xml:space="preserve"> of milk using a measuring cylinder (or syringe) and add this to the test tube.</w:t>
      </w:r>
    </w:p>
    <w:p w:rsidR="006A52ED" w:rsidRPr="006A52ED" w:rsidRDefault="006A52ED" w:rsidP="006A52ED">
      <w:pPr>
        <w:pStyle w:val="StyleListParagraphAfter0ptLinespacingsingle"/>
        <w:numPr>
          <w:ilvl w:val="0"/>
          <w:numId w:val="12"/>
        </w:numPr>
        <w:rPr>
          <w:rFonts w:cs="Arial"/>
        </w:rPr>
      </w:pPr>
      <w:r w:rsidRPr="006A52ED">
        <w:rPr>
          <w:rFonts w:cs="Arial"/>
        </w:rPr>
        <w:t>Measure out 7 cm</w:t>
      </w:r>
      <w:r w:rsidRPr="006A52ED">
        <w:rPr>
          <w:rFonts w:cs="Arial"/>
          <w:vertAlign w:val="superscript"/>
        </w:rPr>
        <w:t>3</w:t>
      </w:r>
      <w:r w:rsidRPr="006A52ED">
        <w:rPr>
          <w:rFonts w:cs="Arial"/>
        </w:rPr>
        <w:t xml:space="preserve"> of sodium carbonate solution using another measuring cylinder (or syringe) and add this to the test tube. The solution should now be pink.</w:t>
      </w:r>
    </w:p>
    <w:p w:rsidR="006A52ED" w:rsidRPr="006A52ED" w:rsidRDefault="006A52ED" w:rsidP="006A52ED">
      <w:pPr>
        <w:pStyle w:val="StyleListParagraphAfter0ptLinespacingsingle"/>
        <w:numPr>
          <w:ilvl w:val="0"/>
          <w:numId w:val="12"/>
        </w:numPr>
        <w:rPr>
          <w:rFonts w:cs="Arial"/>
        </w:rPr>
      </w:pPr>
      <w:r w:rsidRPr="006A52ED">
        <w:rPr>
          <w:rFonts w:cs="Arial"/>
        </w:rPr>
        <w:t>Place a thermometer in the test tube. Take care as the equipment could topple over.</w:t>
      </w:r>
    </w:p>
    <w:p w:rsidR="006A52ED" w:rsidRPr="006A52ED" w:rsidRDefault="006A52ED" w:rsidP="006A52ED">
      <w:pPr>
        <w:pStyle w:val="StyleListParagraphAfter0ptLinespacingsingle"/>
        <w:numPr>
          <w:ilvl w:val="0"/>
          <w:numId w:val="12"/>
        </w:numPr>
        <w:rPr>
          <w:rFonts w:cs="Arial"/>
        </w:rPr>
      </w:pPr>
      <w:r w:rsidRPr="006A52ED">
        <w:rPr>
          <w:rFonts w:cs="Arial"/>
        </w:rPr>
        <w:t>Place the test tube in a water bath and leave until the contents reach the same temperature as the water bath.</w:t>
      </w:r>
    </w:p>
    <w:p w:rsidR="006A52ED" w:rsidRPr="006A52ED" w:rsidRDefault="006A52ED" w:rsidP="006A52ED">
      <w:pPr>
        <w:pStyle w:val="StyleListParagraphAfter0ptLinespacingsingle"/>
        <w:numPr>
          <w:ilvl w:val="0"/>
          <w:numId w:val="12"/>
        </w:numPr>
        <w:rPr>
          <w:rFonts w:cs="Arial"/>
        </w:rPr>
      </w:pPr>
      <w:r w:rsidRPr="006A52ED">
        <w:rPr>
          <w:rStyle w:val="StyleListParagraphGaramondChar"/>
          <w:rFonts w:cs="Arial"/>
        </w:rPr>
        <w:t>Remove</w:t>
      </w:r>
      <w:r w:rsidRPr="006A52ED">
        <w:rPr>
          <w:rFonts w:cs="Arial"/>
        </w:rPr>
        <w:t xml:space="preserve"> the thermometer from test tube and replace it with a glass rod.</w:t>
      </w:r>
    </w:p>
    <w:p w:rsidR="006A52ED" w:rsidRPr="006A52ED" w:rsidRDefault="006A52ED" w:rsidP="006A52ED">
      <w:pPr>
        <w:pStyle w:val="StyleListParagraphAfter0ptLinespacingsingle"/>
        <w:numPr>
          <w:ilvl w:val="0"/>
          <w:numId w:val="12"/>
        </w:numPr>
        <w:rPr>
          <w:rFonts w:cs="Arial"/>
        </w:rPr>
      </w:pPr>
      <w:r w:rsidRPr="006A52ED">
        <w:rPr>
          <w:rFonts w:cs="Arial"/>
        </w:rPr>
        <w:t>Use the 2 cm</w:t>
      </w:r>
      <w:r w:rsidRPr="006A52ED">
        <w:rPr>
          <w:rFonts w:cs="Arial"/>
          <w:vertAlign w:val="superscript"/>
        </w:rPr>
        <w:t>3</w:t>
      </w:r>
      <w:r w:rsidRPr="006A52ED">
        <w:rPr>
          <w:rFonts w:cs="Arial"/>
        </w:rPr>
        <w:t xml:space="preserve"> syringe to measure out 1 cm</w:t>
      </w:r>
      <w:r w:rsidRPr="006A52ED">
        <w:rPr>
          <w:rFonts w:cs="Arial"/>
          <w:vertAlign w:val="superscript"/>
        </w:rPr>
        <w:t>3</w:t>
      </w:r>
      <w:r w:rsidRPr="006A52ED">
        <w:rPr>
          <w:rFonts w:cs="Arial"/>
        </w:rPr>
        <w:t xml:space="preserve"> of lipase from the beaker in the water bath for the temperature you are investigating.</w:t>
      </w:r>
    </w:p>
    <w:p w:rsidR="006A52ED" w:rsidRPr="006A52ED" w:rsidRDefault="006A52ED" w:rsidP="006A52ED">
      <w:pPr>
        <w:numPr>
          <w:ilvl w:val="0"/>
          <w:numId w:val="12"/>
        </w:numPr>
        <w:spacing w:after="0" w:line="240" w:lineRule="auto"/>
        <w:rPr>
          <w:rFonts w:ascii="Arial" w:hAnsi="Arial" w:cs="Arial"/>
        </w:rPr>
      </w:pPr>
      <w:r w:rsidRPr="006A52ED">
        <w:rPr>
          <w:rFonts w:ascii="Arial" w:hAnsi="Arial" w:cs="Arial"/>
        </w:rPr>
        <w:t>Add the lipase to the test tube and start the stopclock/ stopwatch.</w:t>
      </w:r>
    </w:p>
    <w:p w:rsidR="006A52ED" w:rsidRPr="006A52ED" w:rsidRDefault="006A52ED" w:rsidP="006A52ED">
      <w:pPr>
        <w:numPr>
          <w:ilvl w:val="0"/>
          <w:numId w:val="12"/>
        </w:numPr>
        <w:spacing w:after="0" w:line="240" w:lineRule="auto"/>
        <w:rPr>
          <w:rFonts w:ascii="Arial" w:hAnsi="Arial" w:cs="Arial"/>
        </w:rPr>
      </w:pPr>
      <w:r w:rsidRPr="006A52ED">
        <w:rPr>
          <w:rFonts w:ascii="Arial" w:hAnsi="Arial" w:cs="Arial"/>
        </w:rPr>
        <w:t>Stir the contents of the test tube until the solution loses its pink colour.</w:t>
      </w:r>
    </w:p>
    <w:p w:rsidR="006A52ED" w:rsidRPr="006A52ED" w:rsidRDefault="006A52ED" w:rsidP="006A52ED">
      <w:pPr>
        <w:numPr>
          <w:ilvl w:val="0"/>
          <w:numId w:val="12"/>
        </w:numPr>
        <w:spacing w:after="0" w:line="240" w:lineRule="auto"/>
        <w:rPr>
          <w:rFonts w:ascii="Arial" w:hAnsi="Arial" w:cs="Arial"/>
        </w:rPr>
      </w:pPr>
      <w:r w:rsidRPr="006A52ED">
        <w:rPr>
          <w:rFonts w:ascii="Arial" w:hAnsi="Arial" w:cs="Arial"/>
        </w:rPr>
        <w:t>Stop the clock/ watch and note the time in a suitable table of results.</w:t>
      </w:r>
    </w:p>
    <w:p w:rsidR="006A52ED" w:rsidRDefault="006A52ED" w:rsidP="006A52ED">
      <w:pPr>
        <w:spacing w:after="0" w:line="240" w:lineRule="auto"/>
        <w:rPr>
          <w:rFonts w:ascii="Arial" w:hAnsi="Arial" w:cs="Arial"/>
        </w:rPr>
      </w:pPr>
    </w:p>
    <w:p w:rsidR="006A52ED" w:rsidRDefault="00144201" w:rsidP="006A52ED">
      <w:pPr>
        <w:spacing w:after="0" w:line="240" w:lineRule="auto"/>
        <w:rPr>
          <w:b/>
          <w:bCs/>
        </w:rPr>
      </w:pPr>
      <w:r>
        <w:rPr>
          <w:b/>
          <w:bCs/>
          <w:noProof/>
          <w:lang w:eastAsia="en-GB"/>
        </w:rPr>
        <w:lastRenderedPageBreak/>
        <w:drawing>
          <wp:inline distT="0" distB="0" distL="0" distR="0">
            <wp:extent cx="2038350" cy="3324225"/>
            <wp:effectExtent l="19050" t="0" r="0" b="0"/>
            <wp:docPr id="2" name="Picture 2" descr="Investigating-effect-of-temperature-on-the-activity-of-lip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gating-effect-of-temperature-on-the-activity-of-lipase"/>
                    <pic:cNvPicPr>
                      <a:picLocks noChangeAspect="1" noChangeArrowheads="1"/>
                    </pic:cNvPicPr>
                  </pic:nvPicPr>
                  <pic:blipFill>
                    <a:blip r:embed="rId9" cstate="print"/>
                    <a:srcRect/>
                    <a:stretch>
                      <a:fillRect/>
                    </a:stretch>
                  </pic:blipFill>
                  <pic:spPr bwMode="auto">
                    <a:xfrm>
                      <a:off x="0" y="0"/>
                      <a:ext cx="2038350" cy="3324225"/>
                    </a:xfrm>
                    <a:prstGeom prst="rect">
                      <a:avLst/>
                    </a:prstGeom>
                    <a:noFill/>
                    <a:ln w="9525">
                      <a:noFill/>
                      <a:miter lim="800000"/>
                      <a:headEnd/>
                      <a:tailEnd/>
                    </a:ln>
                  </pic:spPr>
                </pic:pic>
              </a:graphicData>
            </a:graphic>
          </wp:inline>
        </w:drawing>
      </w:r>
    </w:p>
    <w:p w:rsidR="006A52ED" w:rsidRPr="006A52ED" w:rsidRDefault="006A52ED" w:rsidP="006A52ED">
      <w:pPr>
        <w:spacing w:after="0" w:line="240" w:lineRule="auto"/>
        <w:rPr>
          <w:b/>
          <w:bCs/>
        </w:rPr>
      </w:pPr>
    </w:p>
    <w:p w:rsidR="006A52ED" w:rsidRPr="006A52ED" w:rsidRDefault="006A52ED" w:rsidP="006A52ED">
      <w:pPr>
        <w:numPr>
          <w:ilvl w:val="0"/>
          <w:numId w:val="12"/>
        </w:numPr>
        <w:spacing w:after="0" w:line="240" w:lineRule="auto"/>
        <w:rPr>
          <w:rFonts w:ascii="Arial" w:hAnsi="Arial" w:cs="Arial"/>
        </w:rPr>
      </w:pPr>
      <w:r w:rsidRPr="006A52ED">
        <w:rPr>
          <w:rFonts w:ascii="Arial" w:hAnsi="Arial" w:cs="Arial"/>
        </w:rPr>
        <w:t>Plot a graph of time taken for the reaction to occur against temperature.</w:t>
      </w:r>
    </w:p>
    <w:p w:rsidR="006A52ED" w:rsidRPr="006A52ED" w:rsidRDefault="006A52ED" w:rsidP="006A52ED">
      <w:pPr>
        <w:numPr>
          <w:ilvl w:val="0"/>
          <w:numId w:val="12"/>
        </w:numPr>
        <w:spacing w:after="0" w:line="240" w:lineRule="auto"/>
        <w:rPr>
          <w:rFonts w:ascii="Arial" w:hAnsi="Arial" w:cs="Arial"/>
        </w:rPr>
      </w:pPr>
      <w:r w:rsidRPr="006A52ED">
        <w:rPr>
          <w:rFonts w:ascii="Arial" w:hAnsi="Arial" w:cs="Arial"/>
        </w:rPr>
        <w:t>You can convert this to a rate of reaction graph by calculating 1 ÷ time for each of the temperatures. (If any tubes have not reacted in the time taken, this is a rate of zero.)</w:t>
      </w:r>
    </w:p>
    <w:p w:rsidR="006A52ED" w:rsidRDefault="006A52ED" w:rsidP="00EE275A">
      <w:pPr>
        <w:rPr>
          <w:rFonts w:ascii="Arial" w:hAnsi="Arial" w:cs="Arial"/>
          <w:b/>
          <w:color w:val="008000"/>
          <w:sz w:val="20"/>
          <w:szCs w:val="20"/>
        </w:rPr>
      </w:pPr>
    </w:p>
    <w:p w:rsidR="006A52ED" w:rsidRDefault="006A52ED" w:rsidP="00EE275A">
      <w:pPr>
        <w:rPr>
          <w:rFonts w:ascii="Arial" w:hAnsi="Arial" w:cs="Arial"/>
          <w:b/>
          <w:color w:val="008000"/>
          <w:sz w:val="20"/>
          <w:szCs w:val="20"/>
        </w:rPr>
      </w:pPr>
    </w:p>
    <w:p w:rsidR="006A52ED" w:rsidRDefault="006A52ED" w:rsidP="00EE275A">
      <w:pPr>
        <w:rPr>
          <w:rFonts w:ascii="Arial" w:hAnsi="Arial" w:cs="Arial"/>
          <w:b/>
          <w:color w:val="008000"/>
          <w:sz w:val="20"/>
          <w:szCs w:val="20"/>
        </w:rPr>
      </w:pPr>
    </w:p>
    <w:p w:rsidR="006A52ED" w:rsidRDefault="006A52ED" w:rsidP="00EE275A">
      <w:pPr>
        <w:rPr>
          <w:rFonts w:ascii="Arial" w:hAnsi="Arial" w:cs="Arial"/>
          <w:b/>
          <w:color w:val="008000"/>
          <w:sz w:val="20"/>
          <w:szCs w:val="20"/>
        </w:rPr>
      </w:pPr>
    </w:p>
    <w:p w:rsidR="006A52ED" w:rsidRDefault="006A52ED" w:rsidP="00EE275A">
      <w:pPr>
        <w:rPr>
          <w:rFonts w:ascii="Arial" w:hAnsi="Arial" w:cs="Arial"/>
          <w:b/>
          <w:color w:val="008000"/>
          <w:sz w:val="20"/>
          <w:szCs w:val="20"/>
        </w:rPr>
        <w:sectPr w:rsidR="006A52ED" w:rsidSect="006A52ED">
          <w:type w:val="continuous"/>
          <w:pgSz w:w="11906" w:h="16838"/>
          <w:pgMar w:top="1440" w:right="1701" w:bottom="1080" w:left="1701" w:header="709" w:footer="709" w:gutter="0"/>
          <w:cols w:num="2" w:space="720"/>
          <w:docGrid w:linePitch="360"/>
        </w:sectPr>
      </w:pPr>
    </w:p>
    <w:p w:rsidR="00EE275A" w:rsidRPr="000A15E2" w:rsidRDefault="00EE275A" w:rsidP="00EE275A">
      <w:pPr>
        <w:rPr>
          <w:rFonts w:ascii="Arial" w:hAnsi="Arial" w:cs="Arial"/>
          <w:b/>
          <w:color w:val="008000"/>
          <w:sz w:val="20"/>
          <w:szCs w:val="20"/>
        </w:rPr>
      </w:pPr>
      <w:r w:rsidRPr="000A15E2">
        <w:rPr>
          <w:rFonts w:ascii="Arial" w:hAnsi="Arial" w:cs="Arial"/>
          <w:b/>
          <w:color w:val="008000"/>
          <w:sz w:val="20"/>
          <w:szCs w:val="20"/>
        </w:rPr>
        <w:lastRenderedPageBreak/>
        <w:t>QUESTIONS</w:t>
      </w:r>
    </w:p>
    <w:p w:rsidR="006A52ED" w:rsidRDefault="006A52ED" w:rsidP="006A52ED">
      <w:pPr>
        <w:numPr>
          <w:ilvl w:val="0"/>
          <w:numId w:val="7"/>
        </w:numPr>
        <w:spacing w:after="0" w:line="240" w:lineRule="auto"/>
        <w:rPr>
          <w:rFonts w:ascii="Arial" w:hAnsi="Arial" w:cs="Arial"/>
          <w:sz w:val="24"/>
          <w:szCs w:val="24"/>
        </w:rPr>
      </w:pPr>
      <w:r w:rsidRPr="006A52ED">
        <w:rPr>
          <w:rFonts w:ascii="Arial" w:hAnsi="Arial" w:cs="Arial"/>
          <w:sz w:val="24"/>
          <w:szCs w:val="24"/>
        </w:rPr>
        <w:t>When fat br</w:t>
      </w:r>
      <w:r>
        <w:rPr>
          <w:rFonts w:ascii="Arial" w:hAnsi="Arial" w:cs="Arial"/>
          <w:sz w:val="24"/>
          <w:szCs w:val="24"/>
        </w:rPr>
        <w:t>eaks down, what is produced</w:t>
      </w:r>
    </w:p>
    <w:p w:rsidR="006A52ED" w:rsidRPr="006A52ED" w:rsidRDefault="006A52ED" w:rsidP="006A52ED">
      <w:pPr>
        <w:spacing w:after="0" w:line="240" w:lineRule="auto"/>
        <w:rPr>
          <w:rFonts w:ascii="Arial" w:hAnsi="Arial" w:cs="Arial"/>
          <w:sz w:val="24"/>
          <w:szCs w:val="24"/>
        </w:rPr>
      </w:pPr>
    </w:p>
    <w:p w:rsidR="006A52ED" w:rsidRDefault="006A52ED" w:rsidP="006A52ED">
      <w:pPr>
        <w:numPr>
          <w:ilvl w:val="0"/>
          <w:numId w:val="7"/>
        </w:numPr>
        <w:spacing w:after="0" w:line="240" w:lineRule="auto"/>
        <w:rPr>
          <w:rFonts w:ascii="Arial" w:hAnsi="Arial" w:cs="Arial"/>
          <w:sz w:val="24"/>
          <w:szCs w:val="24"/>
        </w:rPr>
      </w:pPr>
      <w:r w:rsidRPr="006A52ED">
        <w:rPr>
          <w:rFonts w:ascii="Arial" w:hAnsi="Arial" w:cs="Arial"/>
          <w:sz w:val="24"/>
          <w:szCs w:val="24"/>
        </w:rPr>
        <w:t>Use this information to explain why the phenolphthalein changes colour.</w:t>
      </w:r>
    </w:p>
    <w:p w:rsidR="006A52ED" w:rsidRPr="006A52ED" w:rsidRDefault="006A52ED" w:rsidP="006A52ED">
      <w:pPr>
        <w:spacing w:after="0" w:line="240" w:lineRule="auto"/>
        <w:rPr>
          <w:rFonts w:ascii="Arial" w:hAnsi="Arial" w:cs="Arial"/>
          <w:sz w:val="24"/>
          <w:szCs w:val="24"/>
        </w:rPr>
      </w:pPr>
    </w:p>
    <w:p w:rsidR="006A52ED" w:rsidRDefault="006A52ED" w:rsidP="006A52ED">
      <w:pPr>
        <w:numPr>
          <w:ilvl w:val="0"/>
          <w:numId w:val="7"/>
        </w:numPr>
        <w:spacing w:after="0" w:line="240" w:lineRule="auto"/>
        <w:rPr>
          <w:rFonts w:ascii="Arial" w:hAnsi="Arial" w:cs="Arial"/>
          <w:sz w:val="24"/>
          <w:szCs w:val="24"/>
        </w:rPr>
      </w:pPr>
      <w:r w:rsidRPr="006A52ED">
        <w:rPr>
          <w:rFonts w:ascii="Arial" w:hAnsi="Arial" w:cs="Arial"/>
          <w:sz w:val="24"/>
          <w:szCs w:val="24"/>
        </w:rPr>
        <w:t>What is the effect of temperature on the time taken for lipase to break down the fat in milk?</w:t>
      </w:r>
    </w:p>
    <w:p w:rsidR="006A52ED" w:rsidRPr="006A52ED" w:rsidRDefault="006A52ED" w:rsidP="006A52ED">
      <w:pPr>
        <w:spacing w:after="0" w:line="240" w:lineRule="auto"/>
        <w:rPr>
          <w:rFonts w:ascii="Arial" w:hAnsi="Arial" w:cs="Arial"/>
          <w:sz w:val="24"/>
          <w:szCs w:val="24"/>
        </w:rPr>
      </w:pPr>
    </w:p>
    <w:p w:rsidR="006A52ED" w:rsidRDefault="006A52ED" w:rsidP="006A52ED">
      <w:pPr>
        <w:numPr>
          <w:ilvl w:val="0"/>
          <w:numId w:val="7"/>
        </w:numPr>
        <w:spacing w:after="0" w:line="240" w:lineRule="auto"/>
        <w:rPr>
          <w:rFonts w:ascii="Arial" w:hAnsi="Arial" w:cs="Arial"/>
          <w:sz w:val="24"/>
          <w:szCs w:val="24"/>
        </w:rPr>
      </w:pPr>
      <w:r w:rsidRPr="006A52ED">
        <w:rPr>
          <w:rFonts w:ascii="Arial" w:hAnsi="Arial" w:cs="Arial"/>
          <w:sz w:val="24"/>
          <w:szCs w:val="24"/>
        </w:rPr>
        <w:t>Why does the temperature affect the action of lipase in this way?</w:t>
      </w:r>
    </w:p>
    <w:p w:rsidR="006A52ED" w:rsidRPr="006A52ED" w:rsidRDefault="006A52ED" w:rsidP="006A52ED">
      <w:pPr>
        <w:spacing w:after="0" w:line="240" w:lineRule="auto"/>
        <w:rPr>
          <w:rFonts w:ascii="Arial" w:hAnsi="Arial" w:cs="Arial"/>
          <w:sz w:val="24"/>
          <w:szCs w:val="24"/>
        </w:rPr>
      </w:pPr>
    </w:p>
    <w:p w:rsidR="006A52ED" w:rsidRDefault="006A52ED" w:rsidP="006A52ED">
      <w:pPr>
        <w:numPr>
          <w:ilvl w:val="0"/>
          <w:numId w:val="7"/>
        </w:numPr>
        <w:spacing w:after="0" w:line="240" w:lineRule="auto"/>
        <w:rPr>
          <w:rFonts w:ascii="Arial" w:hAnsi="Arial" w:cs="Arial"/>
          <w:sz w:val="24"/>
          <w:szCs w:val="24"/>
        </w:rPr>
      </w:pPr>
      <w:r w:rsidRPr="006A52ED">
        <w:rPr>
          <w:rFonts w:ascii="Arial" w:hAnsi="Arial" w:cs="Arial"/>
          <w:sz w:val="24"/>
          <w:szCs w:val="24"/>
        </w:rPr>
        <w:t>What is the difference between a ‘time taken’ and a ‘rate of reaction’ curve for this investigation?</w:t>
      </w:r>
    </w:p>
    <w:p w:rsidR="006A52ED" w:rsidRPr="006A52ED" w:rsidRDefault="006A52ED" w:rsidP="006A52ED">
      <w:pPr>
        <w:spacing w:after="0" w:line="240" w:lineRule="auto"/>
        <w:rPr>
          <w:rFonts w:ascii="Arial" w:hAnsi="Arial" w:cs="Arial"/>
          <w:sz w:val="24"/>
          <w:szCs w:val="24"/>
        </w:rPr>
      </w:pPr>
    </w:p>
    <w:p w:rsidR="006A52ED" w:rsidRDefault="006A52ED" w:rsidP="006A52ED">
      <w:pPr>
        <w:numPr>
          <w:ilvl w:val="0"/>
          <w:numId w:val="7"/>
        </w:numPr>
        <w:spacing w:after="0" w:line="240" w:lineRule="auto"/>
        <w:rPr>
          <w:rFonts w:ascii="Arial" w:hAnsi="Arial" w:cs="Arial"/>
          <w:sz w:val="24"/>
          <w:szCs w:val="24"/>
        </w:rPr>
      </w:pPr>
      <w:r w:rsidRPr="006A52ED">
        <w:rPr>
          <w:rFonts w:ascii="Arial" w:hAnsi="Arial" w:cs="Arial"/>
          <w:sz w:val="24"/>
          <w:szCs w:val="24"/>
        </w:rPr>
        <w:t>Why is it necessary to break down fat in the digestive system?</w:t>
      </w:r>
    </w:p>
    <w:p w:rsidR="006A52ED" w:rsidRPr="006A52ED" w:rsidRDefault="006A52ED" w:rsidP="006A52ED">
      <w:pPr>
        <w:spacing w:after="0" w:line="240" w:lineRule="auto"/>
        <w:rPr>
          <w:rFonts w:ascii="Arial" w:hAnsi="Arial" w:cs="Arial"/>
          <w:sz w:val="24"/>
          <w:szCs w:val="24"/>
        </w:rPr>
      </w:pPr>
    </w:p>
    <w:p w:rsidR="006A52ED" w:rsidRPr="006A52ED" w:rsidRDefault="006A52ED" w:rsidP="006A52ED">
      <w:pPr>
        <w:numPr>
          <w:ilvl w:val="0"/>
          <w:numId w:val="7"/>
        </w:numPr>
        <w:spacing w:after="0" w:line="240" w:lineRule="auto"/>
        <w:rPr>
          <w:rFonts w:ascii="Arial" w:hAnsi="Arial" w:cs="Arial"/>
          <w:sz w:val="24"/>
          <w:szCs w:val="24"/>
        </w:rPr>
      </w:pPr>
      <w:r w:rsidRPr="006A52ED">
        <w:rPr>
          <w:rFonts w:ascii="Arial" w:hAnsi="Arial" w:cs="Arial"/>
          <w:sz w:val="24"/>
          <w:szCs w:val="24"/>
        </w:rPr>
        <w:t>Use other sources of information to find out about:</w:t>
      </w:r>
    </w:p>
    <w:p w:rsidR="006A52ED" w:rsidRPr="006A52ED" w:rsidRDefault="006A52ED" w:rsidP="006A52ED">
      <w:pPr>
        <w:numPr>
          <w:ilvl w:val="0"/>
          <w:numId w:val="13"/>
        </w:numPr>
        <w:spacing w:after="0" w:line="240" w:lineRule="auto"/>
        <w:rPr>
          <w:rFonts w:ascii="Arial" w:hAnsi="Arial" w:cs="Arial"/>
          <w:sz w:val="24"/>
          <w:szCs w:val="24"/>
        </w:rPr>
      </w:pPr>
      <w:r w:rsidRPr="006A52ED">
        <w:rPr>
          <w:rFonts w:ascii="Arial" w:hAnsi="Arial" w:cs="Arial"/>
          <w:sz w:val="24"/>
          <w:szCs w:val="24"/>
        </w:rPr>
        <w:t>bile salts and their effects on digestion of fats</w:t>
      </w:r>
    </w:p>
    <w:p w:rsidR="006A52ED" w:rsidRPr="006A52ED" w:rsidRDefault="006A52ED" w:rsidP="006A52ED">
      <w:pPr>
        <w:numPr>
          <w:ilvl w:val="0"/>
          <w:numId w:val="13"/>
        </w:numPr>
        <w:spacing w:after="0" w:line="240" w:lineRule="auto"/>
        <w:rPr>
          <w:rFonts w:ascii="Arial" w:hAnsi="Arial" w:cs="Arial"/>
          <w:sz w:val="24"/>
          <w:szCs w:val="24"/>
        </w:rPr>
      </w:pPr>
      <w:r w:rsidRPr="006A52ED">
        <w:rPr>
          <w:rFonts w:ascii="Arial" w:hAnsi="Arial" w:cs="Arial"/>
          <w:sz w:val="24"/>
          <w:szCs w:val="24"/>
        </w:rPr>
        <w:t>what happens to the fatty acids and glycerol once they have been absorbed from the digestive tract.</w:t>
      </w:r>
    </w:p>
    <w:p w:rsidR="00EE275A" w:rsidRPr="000A15E2" w:rsidRDefault="00AE16D3" w:rsidP="00EE275A">
      <w:pPr>
        <w:rPr>
          <w:rFonts w:ascii="Arial" w:hAnsi="Arial" w:cs="Arial"/>
          <w:b/>
          <w:color w:val="008000"/>
          <w:sz w:val="20"/>
          <w:szCs w:val="20"/>
        </w:rPr>
      </w:pPr>
      <w:r w:rsidRPr="00AE16D3">
        <w:rPr>
          <w:rFonts w:ascii="Arial" w:hAnsi="Arial" w:cs="Arial"/>
        </w:rPr>
        <w:br w:type="page"/>
      </w:r>
      <w:r w:rsidR="00EE275A">
        <w:rPr>
          <w:rFonts w:ascii="Arial" w:hAnsi="Arial" w:cs="Arial"/>
          <w:b/>
          <w:color w:val="008000"/>
          <w:sz w:val="20"/>
          <w:szCs w:val="20"/>
        </w:rPr>
        <w:lastRenderedPageBreak/>
        <w:t>ANSWERS</w:t>
      </w:r>
    </w:p>
    <w:p w:rsidR="006A52ED" w:rsidRDefault="006A52ED" w:rsidP="006A52ED">
      <w:pPr>
        <w:numPr>
          <w:ilvl w:val="0"/>
          <w:numId w:val="14"/>
        </w:numPr>
        <w:spacing w:after="0" w:line="240" w:lineRule="auto"/>
        <w:rPr>
          <w:rFonts w:ascii="Arial" w:hAnsi="Arial" w:cs="Arial"/>
          <w:sz w:val="24"/>
          <w:szCs w:val="24"/>
        </w:rPr>
      </w:pPr>
      <w:r w:rsidRPr="006A52ED">
        <w:rPr>
          <w:rFonts w:ascii="Arial" w:hAnsi="Arial" w:cs="Arial"/>
          <w:sz w:val="24"/>
          <w:szCs w:val="24"/>
        </w:rPr>
        <w:t>When fat breaks down, fatty acids and glycerol are produced.</w:t>
      </w:r>
    </w:p>
    <w:p w:rsidR="006A52ED" w:rsidRPr="006A52ED" w:rsidRDefault="006A52ED" w:rsidP="006A52ED">
      <w:pPr>
        <w:spacing w:after="0" w:line="240" w:lineRule="auto"/>
        <w:rPr>
          <w:rFonts w:ascii="Arial" w:hAnsi="Arial" w:cs="Arial"/>
          <w:sz w:val="24"/>
          <w:szCs w:val="24"/>
        </w:rPr>
      </w:pPr>
    </w:p>
    <w:p w:rsidR="006A52ED" w:rsidRDefault="006A52ED" w:rsidP="006A52ED">
      <w:pPr>
        <w:numPr>
          <w:ilvl w:val="0"/>
          <w:numId w:val="14"/>
        </w:numPr>
        <w:spacing w:after="0" w:line="240" w:lineRule="auto"/>
        <w:rPr>
          <w:rFonts w:ascii="Arial" w:hAnsi="Arial" w:cs="Arial"/>
          <w:sz w:val="24"/>
          <w:szCs w:val="24"/>
        </w:rPr>
      </w:pPr>
      <w:r w:rsidRPr="006A52ED">
        <w:rPr>
          <w:rFonts w:ascii="Arial" w:hAnsi="Arial" w:cs="Arial"/>
          <w:sz w:val="24"/>
          <w:szCs w:val="24"/>
        </w:rPr>
        <w:t>The fatty acids lower the pH of the mixture which changes the colour of the phenolphthalein from pink to colourless.</w:t>
      </w:r>
    </w:p>
    <w:p w:rsidR="006A52ED" w:rsidRPr="006A52ED" w:rsidRDefault="006A52ED" w:rsidP="006A52ED">
      <w:pPr>
        <w:spacing w:after="0" w:line="240" w:lineRule="auto"/>
        <w:rPr>
          <w:rFonts w:ascii="Arial" w:hAnsi="Arial" w:cs="Arial"/>
          <w:sz w:val="24"/>
          <w:szCs w:val="24"/>
        </w:rPr>
      </w:pPr>
    </w:p>
    <w:p w:rsidR="006A52ED" w:rsidRDefault="006A52ED" w:rsidP="006A52ED">
      <w:pPr>
        <w:numPr>
          <w:ilvl w:val="0"/>
          <w:numId w:val="14"/>
        </w:numPr>
        <w:spacing w:after="0" w:line="240" w:lineRule="auto"/>
        <w:rPr>
          <w:rFonts w:ascii="Arial" w:hAnsi="Arial" w:cs="Arial"/>
          <w:sz w:val="24"/>
          <w:szCs w:val="24"/>
        </w:rPr>
      </w:pPr>
      <w:r w:rsidRPr="006A52ED">
        <w:rPr>
          <w:rFonts w:ascii="Arial" w:hAnsi="Arial" w:cs="Arial"/>
          <w:sz w:val="24"/>
          <w:szCs w:val="24"/>
        </w:rPr>
        <w:t>Increasing temperatures from 0</w:t>
      </w:r>
      <w:r>
        <w:rPr>
          <w:rFonts w:ascii="Arial" w:hAnsi="Arial" w:cs="Arial"/>
          <w:sz w:val="24"/>
          <w:szCs w:val="24"/>
        </w:rPr>
        <w:t xml:space="preserve"> </w:t>
      </w:r>
      <w:r w:rsidRPr="006A52ED">
        <w:rPr>
          <w:rFonts w:ascii="Arial" w:hAnsi="Arial" w:cs="Arial"/>
          <w:sz w:val="24"/>
          <w:szCs w:val="24"/>
        </w:rPr>
        <w:t>ºC to around 45</w:t>
      </w:r>
      <w:r>
        <w:rPr>
          <w:rFonts w:ascii="Arial" w:hAnsi="Arial" w:cs="Arial"/>
          <w:sz w:val="24"/>
          <w:szCs w:val="24"/>
        </w:rPr>
        <w:t xml:space="preserve"> </w:t>
      </w:r>
      <w:r w:rsidRPr="006A52ED">
        <w:rPr>
          <w:rFonts w:ascii="Arial" w:hAnsi="Arial" w:cs="Arial"/>
          <w:sz w:val="24"/>
          <w:szCs w:val="24"/>
        </w:rPr>
        <w:t>ºC will reduce the time taken for the lipase to break down the fat in milk. Over this temperature, the time taken will increase, or perhaps the lipase will not work at all.</w:t>
      </w:r>
    </w:p>
    <w:p w:rsidR="006A52ED" w:rsidRPr="006A52ED" w:rsidRDefault="006A52ED" w:rsidP="006A52ED">
      <w:pPr>
        <w:spacing w:after="0" w:line="240" w:lineRule="auto"/>
        <w:rPr>
          <w:rFonts w:ascii="Arial" w:hAnsi="Arial" w:cs="Arial"/>
          <w:sz w:val="24"/>
          <w:szCs w:val="24"/>
        </w:rPr>
      </w:pPr>
    </w:p>
    <w:p w:rsidR="006A52ED" w:rsidRDefault="006A52ED" w:rsidP="006A52ED">
      <w:pPr>
        <w:numPr>
          <w:ilvl w:val="0"/>
          <w:numId w:val="14"/>
        </w:numPr>
        <w:spacing w:after="0" w:line="240" w:lineRule="auto"/>
        <w:rPr>
          <w:rFonts w:ascii="Arial" w:hAnsi="Arial" w:cs="Arial"/>
          <w:sz w:val="24"/>
          <w:szCs w:val="24"/>
        </w:rPr>
      </w:pPr>
      <w:r w:rsidRPr="006A52ED">
        <w:rPr>
          <w:rFonts w:ascii="Arial" w:hAnsi="Arial" w:cs="Arial"/>
          <w:sz w:val="24"/>
          <w:szCs w:val="24"/>
        </w:rPr>
        <w:t>Temperature affects the action of lipase this way because increasing temperatures (up to around 40</w:t>
      </w:r>
      <w:r>
        <w:rPr>
          <w:rFonts w:ascii="Arial" w:hAnsi="Arial" w:cs="Arial"/>
          <w:sz w:val="24"/>
          <w:szCs w:val="24"/>
        </w:rPr>
        <w:t xml:space="preserve"> </w:t>
      </w:r>
      <w:r w:rsidRPr="006A52ED">
        <w:rPr>
          <w:rFonts w:ascii="Arial" w:hAnsi="Arial" w:cs="Arial"/>
          <w:sz w:val="24"/>
          <w:szCs w:val="24"/>
        </w:rPr>
        <w:t xml:space="preserve">ºC) increase the rate of reaction, by increasing the collision rate between the enzyme and substrate molecules (as in any chemical reaction). The highest rate of reaction is at the </w:t>
      </w:r>
      <w:r w:rsidRPr="006A52ED">
        <w:rPr>
          <w:rFonts w:ascii="Arial" w:hAnsi="Arial" w:cs="Arial"/>
          <w:i/>
          <w:sz w:val="24"/>
          <w:szCs w:val="24"/>
        </w:rPr>
        <w:t>optimum</w:t>
      </w:r>
      <w:r w:rsidRPr="006A52ED">
        <w:rPr>
          <w:rFonts w:ascii="Arial" w:hAnsi="Arial" w:cs="Arial"/>
          <w:sz w:val="24"/>
          <w:szCs w:val="24"/>
        </w:rPr>
        <w:t xml:space="preserve"> temperature for the enzyme. The rate of reaction then reduces as temperature increases until, at some point, the reaction stops altogether. This is because at high temperatures (usually over 45</w:t>
      </w:r>
      <w:r>
        <w:rPr>
          <w:rFonts w:ascii="Arial" w:hAnsi="Arial" w:cs="Arial"/>
          <w:sz w:val="24"/>
          <w:szCs w:val="24"/>
        </w:rPr>
        <w:t xml:space="preserve"> </w:t>
      </w:r>
      <w:r w:rsidRPr="006A52ED">
        <w:rPr>
          <w:rFonts w:ascii="Arial" w:hAnsi="Arial" w:cs="Arial"/>
          <w:sz w:val="24"/>
          <w:szCs w:val="24"/>
        </w:rPr>
        <w:t>ºC), the protein structure of the enzyme is denatured by heat. The molecule loses its shape and the enzyme is de-activated.</w:t>
      </w:r>
    </w:p>
    <w:p w:rsidR="006A52ED" w:rsidRPr="006A52ED" w:rsidRDefault="006A52ED" w:rsidP="006A52ED">
      <w:pPr>
        <w:spacing w:after="0" w:line="240" w:lineRule="auto"/>
        <w:rPr>
          <w:rFonts w:ascii="Arial" w:hAnsi="Arial" w:cs="Arial"/>
          <w:sz w:val="24"/>
          <w:szCs w:val="24"/>
        </w:rPr>
      </w:pPr>
    </w:p>
    <w:p w:rsidR="006A52ED" w:rsidRDefault="006A52ED" w:rsidP="006A52ED">
      <w:pPr>
        <w:numPr>
          <w:ilvl w:val="0"/>
          <w:numId w:val="14"/>
        </w:numPr>
        <w:spacing w:after="0" w:line="240" w:lineRule="auto"/>
        <w:rPr>
          <w:rFonts w:ascii="Arial" w:hAnsi="Arial" w:cs="Arial"/>
          <w:sz w:val="24"/>
          <w:szCs w:val="24"/>
        </w:rPr>
      </w:pPr>
      <w:r w:rsidRPr="006A52ED">
        <w:rPr>
          <w:rFonts w:ascii="Arial" w:hAnsi="Arial" w:cs="Arial"/>
          <w:sz w:val="24"/>
          <w:szCs w:val="24"/>
        </w:rPr>
        <w:t>A ‘time taken’ curve and a ‘rate of reaction’ curve show similar patterns, but one is an upside-down version of the other.</w:t>
      </w:r>
    </w:p>
    <w:p w:rsidR="006A52ED" w:rsidRPr="006A52ED" w:rsidRDefault="006A52ED" w:rsidP="006A52ED">
      <w:pPr>
        <w:spacing w:after="0" w:line="240" w:lineRule="auto"/>
        <w:rPr>
          <w:rFonts w:ascii="Arial" w:hAnsi="Arial" w:cs="Arial"/>
          <w:sz w:val="24"/>
          <w:szCs w:val="24"/>
        </w:rPr>
      </w:pPr>
    </w:p>
    <w:p w:rsidR="006A52ED" w:rsidRDefault="006A52ED" w:rsidP="006A52ED">
      <w:pPr>
        <w:numPr>
          <w:ilvl w:val="0"/>
          <w:numId w:val="14"/>
        </w:numPr>
        <w:spacing w:after="0" w:line="240" w:lineRule="auto"/>
        <w:rPr>
          <w:rFonts w:ascii="Arial" w:hAnsi="Arial" w:cs="Arial"/>
          <w:sz w:val="24"/>
          <w:szCs w:val="24"/>
        </w:rPr>
      </w:pPr>
      <w:r w:rsidRPr="006A52ED">
        <w:rPr>
          <w:rFonts w:ascii="Arial" w:hAnsi="Arial" w:cs="Arial"/>
          <w:sz w:val="24"/>
          <w:szCs w:val="24"/>
        </w:rPr>
        <w:t>It is necessary to break down fat in the digestive system to make it easier to absorb through the membranes of the gut and also to make it soluble enough to transport in the blood.</w:t>
      </w:r>
    </w:p>
    <w:p w:rsidR="006A52ED" w:rsidRPr="006A52ED" w:rsidRDefault="006A52ED" w:rsidP="006A52ED">
      <w:pPr>
        <w:spacing w:after="0" w:line="240" w:lineRule="auto"/>
        <w:rPr>
          <w:rFonts w:ascii="Arial" w:hAnsi="Arial" w:cs="Arial"/>
          <w:sz w:val="24"/>
          <w:szCs w:val="24"/>
        </w:rPr>
      </w:pPr>
    </w:p>
    <w:p w:rsidR="006A52ED" w:rsidRDefault="006A52ED" w:rsidP="006A52ED">
      <w:pPr>
        <w:numPr>
          <w:ilvl w:val="0"/>
          <w:numId w:val="14"/>
        </w:numPr>
        <w:spacing w:after="0" w:line="240" w:lineRule="auto"/>
        <w:rPr>
          <w:rFonts w:ascii="Arial" w:hAnsi="Arial" w:cs="Arial"/>
          <w:sz w:val="24"/>
          <w:szCs w:val="24"/>
        </w:rPr>
      </w:pPr>
      <w:r w:rsidRPr="006A52ED">
        <w:rPr>
          <w:rFonts w:ascii="Arial" w:hAnsi="Arial" w:cs="Arial"/>
          <w:sz w:val="24"/>
          <w:szCs w:val="24"/>
        </w:rPr>
        <w:t xml:space="preserve">Bile salts </w:t>
      </w:r>
      <w:r w:rsidRPr="006A52ED">
        <w:rPr>
          <w:rFonts w:ascii="Arial" w:hAnsi="Arial" w:cs="Arial"/>
          <w:i/>
          <w:sz w:val="24"/>
          <w:szCs w:val="24"/>
        </w:rPr>
        <w:t>emulsify</w:t>
      </w:r>
      <w:r w:rsidRPr="006A52ED">
        <w:rPr>
          <w:rFonts w:ascii="Arial" w:hAnsi="Arial" w:cs="Arial"/>
          <w:sz w:val="24"/>
          <w:szCs w:val="24"/>
        </w:rPr>
        <w:t xml:space="preserve"> fats,</w:t>
      </w:r>
      <w:r>
        <w:rPr>
          <w:rFonts w:ascii="Arial" w:hAnsi="Arial" w:cs="Arial"/>
          <w:sz w:val="24"/>
          <w:szCs w:val="24"/>
        </w:rPr>
        <w:t xml:space="preserve"> </w:t>
      </w:r>
      <w:r w:rsidRPr="006A52ED">
        <w:rPr>
          <w:rFonts w:ascii="Arial" w:hAnsi="Arial" w:cs="Arial"/>
          <w:sz w:val="24"/>
          <w:szCs w:val="24"/>
        </w:rPr>
        <w:t>which means they make it easier to form an emulsion of tiny droplets of fat suspended in water. A fatty emulsion will not separate quickly. This increases the surface area of fat exposed to enzymes in solution and increases the rate of digestion.</w:t>
      </w:r>
    </w:p>
    <w:p w:rsidR="006A52ED" w:rsidRPr="006A52ED" w:rsidRDefault="006A52ED" w:rsidP="006A52ED">
      <w:pPr>
        <w:spacing w:after="0" w:line="240" w:lineRule="auto"/>
        <w:rPr>
          <w:rFonts w:ascii="Arial" w:hAnsi="Arial" w:cs="Arial"/>
          <w:sz w:val="24"/>
          <w:szCs w:val="24"/>
        </w:rPr>
      </w:pPr>
    </w:p>
    <w:p w:rsidR="00AE16D3" w:rsidRPr="00AE16D3" w:rsidRDefault="006A52ED" w:rsidP="006A52ED">
      <w:pPr>
        <w:ind w:left="567"/>
      </w:pPr>
      <w:r w:rsidRPr="006A52ED">
        <w:rPr>
          <w:rFonts w:ascii="Arial" w:hAnsi="Arial" w:cs="Arial"/>
          <w:sz w:val="24"/>
          <w:szCs w:val="24"/>
        </w:rPr>
        <w:t>When fatty acids and glycerol have been absorbed from the digestive tract, they are transported through the lymphatic system and enter the bloodstream at the sub-clavian vein (underneath the collar bone).</w:t>
      </w:r>
    </w:p>
    <w:sectPr w:rsidR="00AE16D3" w:rsidRPr="00AE16D3" w:rsidSect="006A52ED">
      <w:pgSz w:w="11906" w:h="16838"/>
      <w:pgMar w:top="1440" w:right="1701" w:bottom="1080"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ABB" w:rsidRDefault="00936ABB">
      <w:r>
        <w:separator/>
      </w:r>
    </w:p>
  </w:endnote>
  <w:endnote w:type="continuationSeparator" w:id="0">
    <w:p w:rsidR="00936ABB" w:rsidRDefault="00936A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ED" w:rsidRPr="00632D71" w:rsidRDefault="006A52ED"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144201">
      <w:rPr>
        <w:rFonts w:eastAsia="Calibri"/>
        <w:noProof/>
        <w:szCs w:val="18"/>
      </w:rPr>
      <w:t>3</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ABB" w:rsidRDefault="00936ABB">
      <w:r>
        <w:separator/>
      </w:r>
    </w:p>
  </w:footnote>
  <w:footnote w:type="continuationSeparator" w:id="0">
    <w:p w:rsidR="00936ABB" w:rsidRDefault="00936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ED" w:rsidRDefault="00144201"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D5A62BE"/>
    <w:multiLevelType w:val="hybridMultilevel"/>
    <w:tmpl w:val="B21440BE"/>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ED618E"/>
    <w:multiLevelType w:val="hybridMultilevel"/>
    <w:tmpl w:val="9E6AE07A"/>
    <w:lvl w:ilvl="0" w:tplc="4EDE1D64">
      <w:start w:val="1"/>
      <w:numFmt w:val="bullet"/>
      <w:lvlText w:val=""/>
      <w:lvlJc w:val="left"/>
      <w:pPr>
        <w:tabs>
          <w:tab w:val="num" w:pos="907"/>
        </w:tabs>
        <w:ind w:left="907" w:hanging="34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nsid w:val="115C1753"/>
    <w:multiLevelType w:val="hybridMultilevel"/>
    <w:tmpl w:val="8AC0757C"/>
    <w:lvl w:ilvl="0" w:tplc="90662C36">
      <w:start w:val="1"/>
      <w:numFmt w:val="decimal"/>
      <w:lvlText w:val="%1"/>
      <w:lvlJc w:val="left"/>
      <w:pPr>
        <w:tabs>
          <w:tab w:val="num" w:pos="567"/>
        </w:tabs>
        <w:ind w:left="567" w:hanging="567"/>
      </w:pPr>
      <w:rPr>
        <w:rFonts w:ascii="Arial" w:hAnsi="Arial" w:cs="Arial"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A55607"/>
    <w:multiLevelType w:val="multilevel"/>
    <w:tmpl w:val="0809001D"/>
    <w:numStyleLink w:val="1ai"/>
  </w:abstractNum>
  <w:abstractNum w:abstractNumId="7">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341BF"/>
    <w:multiLevelType w:val="multilevel"/>
    <w:tmpl w:val="0809001D"/>
    <w:numStyleLink w:val="1ai"/>
  </w:abstractNum>
  <w:abstractNum w:abstractNumId="10">
    <w:nsid w:val="698C5D59"/>
    <w:multiLevelType w:val="hybridMultilevel"/>
    <w:tmpl w:val="B1708EC8"/>
    <w:lvl w:ilvl="0" w:tplc="C262A0A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abstractNum w:abstractNumId="13">
    <w:nsid w:val="769F774F"/>
    <w:multiLevelType w:val="hybridMultilevel"/>
    <w:tmpl w:val="AE7A2570"/>
    <w:lvl w:ilvl="0" w:tplc="4EDE1D64">
      <w:start w:val="1"/>
      <w:numFmt w:val="bullet"/>
      <w:lvlText w:val=""/>
      <w:lvlJc w:val="left"/>
      <w:pPr>
        <w:tabs>
          <w:tab w:val="num" w:pos="907"/>
        </w:tabs>
        <w:ind w:left="907" w:hanging="340"/>
      </w:pPr>
      <w:rPr>
        <w:rFonts w:ascii="Symbol" w:hAnsi="Symbol" w:hint="default"/>
        <w:b/>
        <w:i w:val="0"/>
        <w:sz w:val="22"/>
        <w:szCs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num w:numId="1">
    <w:abstractNumId w:val="4"/>
  </w:num>
  <w:num w:numId="2">
    <w:abstractNumId w:val="8"/>
  </w:num>
  <w:num w:numId="3">
    <w:abstractNumId w:val="7"/>
  </w:num>
  <w:num w:numId="4">
    <w:abstractNumId w:val="5"/>
  </w:num>
  <w:num w:numId="5">
    <w:abstractNumId w:val="9"/>
  </w:num>
  <w:num w:numId="6">
    <w:abstractNumId w:val="0"/>
  </w:num>
  <w:num w:numId="7">
    <w:abstractNumId w:val="12"/>
  </w:num>
  <w:num w:numId="8">
    <w:abstractNumId w:val="11"/>
  </w:num>
  <w:num w:numId="9">
    <w:abstractNumId w:val="3"/>
  </w:num>
  <w:num w:numId="10">
    <w:abstractNumId w:val="13"/>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0B3010"/>
    <w:rsid w:val="001069E7"/>
    <w:rsid w:val="00144201"/>
    <w:rsid w:val="00164347"/>
    <w:rsid w:val="001A4A2D"/>
    <w:rsid w:val="002527EF"/>
    <w:rsid w:val="00253A75"/>
    <w:rsid w:val="002B1AED"/>
    <w:rsid w:val="002B7350"/>
    <w:rsid w:val="002E1B7D"/>
    <w:rsid w:val="00322DD7"/>
    <w:rsid w:val="003515D5"/>
    <w:rsid w:val="00367347"/>
    <w:rsid w:val="00396566"/>
    <w:rsid w:val="003C2049"/>
    <w:rsid w:val="003D5406"/>
    <w:rsid w:val="003E71DE"/>
    <w:rsid w:val="003F2EAD"/>
    <w:rsid w:val="00447C23"/>
    <w:rsid w:val="00452B4E"/>
    <w:rsid w:val="00460EB1"/>
    <w:rsid w:val="00464869"/>
    <w:rsid w:val="004B085A"/>
    <w:rsid w:val="004C77E9"/>
    <w:rsid w:val="005A6E0E"/>
    <w:rsid w:val="005D7840"/>
    <w:rsid w:val="00601055"/>
    <w:rsid w:val="00626FF6"/>
    <w:rsid w:val="00632D71"/>
    <w:rsid w:val="0063333B"/>
    <w:rsid w:val="00634550"/>
    <w:rsid w:val="006647C3"/>
    <w:rsid w:val="00680B61"/>
    <w:rsid w:val="00685D80"/>
    <w:rsid w:val="00694EB2"/>
    <w:rsid w:val="006A52ED"/>
    <w:rsid w:val="006B23EA"/>
    <w:rsid w:val="006F3C75"/>
    <w:rsid w:val="007510F9"/>
    <w:rsid w:val="00753FDE"/>
    <w:rsid w:val="007C5648"/>
    <w:rsid w:val="007F028F"/>
    <w:rsid w:val="008107C2"/>
    <w:rsid w:val="00810842"/>
    <w:rsid w:val="0081435C"/>
    <w:rsid w:val="00826FED"/>
    <w:rsid w:val="00850327"/>
    <w:rsid w:val="00852A54"/>
    <w:rsid w:val="00866BE1"/>
    <w:rsid w:val="008B55DB"/>
    <w:rsid w:val="008C1852"/>
    <w:rsid w:val="00936ABB"/>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E7A52"/>
    <w:rsid w:val="00BF1A40"/>
    <w:rsid w:val="00C1716D"/>
    <w:rsid w:val="00C44B7E"/>
    <w:rsid w:val="00C77D8A"/>
    <w:rsid w:val="00CA72E1"/>
    <w:rsid w:val="00CF1353"/>
    <w:rsid w:val="00D27DAB"/>
    <w:rsid w:val="00D45D13"/>
    <w:rsid w:val="00D7616B"/>
    <w:rsid w:val="00DD37DC"/>
    <w:rsid w:val="00DE6E57"/>
    <w:rsid w:val="00E10AFD"/>
    <w:rsid w:val="00E14E99"/>
    <w:rsid w:val="00E6239C"/>
    <w:rsid w:val="00E704EE"/>
    <w:rsid w:val="00E836C9"/>
    <w:rsid w:val="00EA6C1A"/>
    <w:rsid w:val="00ED6D8B"/>
    <w:rsid w:val="00EE275A"/>
    <w:rsid w:val="00EE6A09"/>
    <w:rsid w:val="00F03280"/>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StyleListParagraphGaramond">
    <w:name w:val="Style List Paragraph + Garamond"/>
    <w:basedOn w:val="Normal"/>
    <w:link w:val="StyleListParagraphGaramondChar"/>
    <w:rsid w:val="006A52ED"/>
    <w:pPr>
      <w:spacing w:after="0" w:line="240" w:lineRule="auto"/>
      <w:ind w:left="720"/>
    </w:pPr>
    <w:rPr>
      <w:rFonts w:ascii="Arial" w:eastAsia="Times New Roman" w:hAnsi="Arial"/>
    </w:rPr>
  </w:style>
  <w:style w:type="character" w:customStyle="1" w:styleId="StyleListParagraphGaramondChar">
    <w:name w:val="Style List Paragraph + Garamond Char"/>
    <w:basedOn w:val="DefaultParagraphFont"/>
    <w:link w:val="StyleListParagraphGaramond"/>
    <w:rsid w:val="006A52ED"/>
    <w:rPr>
      <w:rFonts w:ascii="Arial" w:hAnsi="Arial"/>
      <w:sz w:val="22"/>
      <w:szCs w:val="22"/>
      <w:lang w:val="en-GB" w:eastAsia="en-US" w:bidi="ar-SA"/>
    </w:rPr>
  </w:style>
  <w:style w:type="paragraph" w:customStyle="1" w:styleId="StyleListParagraphAfter0ptLinespacingsingle">
    <w:name w:val="Style List Paragraph + After:  0 pt Line spacing:  single"/>
    <w:basedOn w:val="Normal"/>
    <w:rsid w:val="006A52ED"/>
    <w:pPr>
      <w:spacing w:after="0" w:line="240" w:lineRule="auto"/>
      <w:ind w:left="720"/>
    </w:pPr>
    <w:rPr>
      <w:rFonts w:ascii="Arial" w:eastAsia="Times New Roman" w:hAnsi="Arial"/>
      <w:szCs w:val="20"/>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2011-11-15T16:00:00Z</dcterms:created>
  <dcterms:modified xsi:type="dcterms:W3CDTF">2011-11-15T16:00:00Z</dcterms:modified>
</cp:coreProperties>
</file>