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7C5648" w:rsidRDefault="004C7246" w:rsidP="00EE275A">
      <w:pPr>
        <w:rPr>
          <w:rFonts w:ascii="Arial" w:hAnsi="Arial" w:cs="Arial"/>
          <w:b/>
          <w:color w:val="008000"/>
          <w:sz w:val="24"/>
          <w:szCs w:val="24"/>
        </w:rPr>
      </w:pPr>
      <w:r>
        <w:rPr>
          <w:rFonts w:ascii="Arial" w:hAnsi="Arial" w:cs="Arial"/>
          <w:color w:val="008000"/>
          <w:sz w:val="28"/>
          <w:szCs w:val="28"/>
        </w:rPr>
        <w:t>Investigating the effect of concentration of blackcurrant squash on osmosis in chipped potatoes</w:t>
      </w:r>
    </w:p>
    <w:p w:rsidR="004C7246" w:rsidRPr="00DF0192" w:rsidRDefault="004C7246" w:rsidP="004C7246">
      <w:pPr>
        <w:rPr>
          <w:rFonts w:ascii="Arial" w:hAnsi="Arial" w:cs="Arial"/>
        </w:rPr>
      </w:pPr>
      <w:r w:rsidRPr="00DF0192">
        <w:rPr>
          <w:rFonts w:ascii="Arial" w:hAnsi="Arial" w:cs="Arial"/>
        </w:rPr>
        <w:t>The purpose of this investigation is:</w:t>
      </w:r>
    </w:p>
    <w:p w:rsidR="004C7246" w:rsidRPr="00DF0192" w:rsidRDefault="004C7246" w:rsidP="004C7246">
      <w:pPr>
        <w:numPr>
          <w:ilvl w:val="0"/>
          <w:numId w:val="9"/>
        </w:numPr>
        <w:spacing w:after="0" w:line="240" w:lineRule="auto"/>
        <w:rPr>
          <w:rFonts w:ascii="Arial" w:hAnsi="Arial" w:cs="Arial"/>
        </w:rPr>
      </w:pPr>
      <w:r w:rsidRPr="00DF0192">
        <w:rPr>
          <w:rFonts w:ascii="Arial" w:hAnsi="Arial" w:cs="Arial"/>
        </w:rPr>
        <w:t>to explore what happens to chipped potatoes in different concentrations of blackcurrant squash</w:t>
      </w:r>
    </w:p>
    <w:p w:rsidR="004C7246" w:rsidRPr="00DF0192" w:rsidRDefault="004C7246" w:rsidP="004C7246">
      <w:pPr>
        <w:numPr>
          <w:ilvl w:val="0"/>
          <w:numId w:val="9"/>
        </w:numPr>
        <w:spacing w:after="0" w:line="240" w:lineRule="auto"/>
        <w:rPr>
          <w:rFonts w:ascii="Arial" w:hAnsi="Arial" w:cs="Arial"/>
        </w:rPr>
      </w:pPr>
      <w:r w:rsidRPr="00DF0192">
        <w:rPr>
          <w:rFonts w:ascii="Arial" w:hAnsi="Arial" w:cs="Arial"/>
        </w:rPr>
        <w:t>to explain the outcomes in terms of osmosis.</w:t>
      </w:r>
    </w:p>
    <w:p w:rsidR="004C7246" w:rsidRPr="00DF0192" w:rsidRDefault="004C7246" w:rsidP="004C7246">
      <w:pPr>
        <w:pStyle w:val="Heading3"/>
        <w:rPr>
          <w:szCs w:val="22"/>
        </w:rPr>
      </w:pPr>
      <w:r w:rsidRPr="00DF0192">
        <w:rPr>
          <w:szCs w:val="22"/>
        </w:rPr>
        <w:t xml:space="preserve">Procedure </w:t>
      </w:r>
    </w:p>
    <w:p w:rsidR="004C7246" w:rsidRPr="00DF0192" w:rsidRDefault="004C7246" w:rsidP="004C7246">
      <w:pPr>
        <w:rPr>
          <w:rFonts w:ascii="Arial" w:hAnsi="Arial" w:cs="Arial"/>
        </w:rPr>
      </w:pPr>
      <w:r w:rsidRPr="00DF0192">
        <w:rPr>
          <w:rFonts w:ascii="Arial" w:hAnsi="Arial" w:cs="Arial"/>
        </w:rPr>
        <w:t>SAFETY: Do not drink the blackcurrant squash as it is not safe to drink anything in a laboratory.</w:t>
      </w:r>
    </w:p>
    <w:p w:rsidR="004C7246" w:rsidRPr="00DF0192" w:rsidRDefault="004C7246" w:rsidP="004C7246">
      <w:pPr>
        <w:rPr>
          <w:rFonts w:ascii="Arial" w:hAnsi="Arial" w:cs="Arial"/>
        </w:rPr>
      </w:pPr>
      <w:r w:rsidRPr="00DF0192">
        <w:rPr>
          <w:rFonts w:ascii="Arial" w:hAnsi="Arial" w:cs="Arial"/>
        </w:rPr>
        <w:t>Take care when cutting the potato with the scalpel or the cork borer. Report any accidents to your teacher.</w:t>
      </w:r>
    </w:p>
    <w:p w:rsidR="004C7246" w:rsidRDefault="00165347" w:rsidP="004C7246">
      <w:pPr>
        <w:rPr>
          <w:rFonts w:ascii="Arial" w:hAnsi="Arial" w:cs="Arial"/>
          <w:sz w:val="24"/>
          <w:szCs w:val="24"/>
        </w:rPr>
      </w:pPr>
      <w:r>
        <w:rPr>
          <w:rFonts w:ascii="Arial" w:hAnsi="Arial" w:cs="Arial"/>
          <w:noProof/>
          <w:sz w:val="24"/>
          <w:szCs w:val="24"/>
          <w:lang w:eastAsia="en-GB"/>
        </w:rPr>
        <w:drawing>
          <wp:inline distT="0" distB="0" distL="0" distR="0">
            <wp:extent cx="5391150" cy="2686050"/>
            <wp:effectExtent l="19050" t="0" r="0" b="0"/>
            <wp:docPr id="2" name="Picture 2" descr="potato chips and Ri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ato chips and Ribena"/>
                    <pic:cNvPicPr>
                      <a:picLocks noChangeAspect="1" noChangeArrowheads="1"/>
                    </pic:cNvPicPr>
                  </pic:nvPicPr>
                  <pic:blipFill>
                    <a:blip r:embed="rId7" cstate="print"/>
                    <a:srcRect/>
                    <a:stretch>
                      <a:fillRect/>
                    </a:stretch>
                  </pic:blipFill>
                  <pic:spPr bwMode="auto">
                    <a:xfrm>
                      <a:off x="0" y="0"/>
                      <a:ext cx="5391150" cy="2686050"/>
                    </a:xfrm>
                    <a:prstGeom prst="rect">
                      <a:avLst/>
                    </a:prstGeom>
                    <a:noFill/>
                    <a:ln w="9525">
                      <a:noFill/>
                      <a:miter lim="800000"/>
                      <a:headEnd/>
                      <a:tailEnd/>
                    </a:ln>
                  </pic:spPr>
                </pic:pic>
              </a:graphicData>
            </a:graphic>
          </wp:inline>
        </w:drawing>
      </w:r>
    </w:p>
    <w:p w:rsidR="00DF0192" w:rsidRDefault="00DF0192" w:rsidP="004C7246">
      <w:pPr>
        <w:rPr>
          <w:rFonts w:ascii="Arial" w:hAnsi="Arial" w:cs="Arial"/>
          <w:sz w:val="24"/>
          <w:szCs w:val="24"/>
        </w:rPr>
      </w:pPr>
    </w:p>
    <w:p w:rsidR="0044351A" w:rsidRDefault="0044351A" w:rsidP="004C7246">
      <w:pPr>
        <w:rPr>
          <w:rFonts w:ascii="Arial" w:hAnsi="Arial" w:cs="Arial"/>
          <w:sz w:val="24"/>
          <w:szCs w:val="24"/>
        </w:rPr>
      </w:pPr>
    </w:p>
    <w:p w:rsidR="0044351A" w:rsidRDefault="0044351A" w:rsidP="004C7246">
      <w:pPr>
        <w:rPr>
          <w:rFonts w:ascii="Arial" w:hAnsi="Arial" w:cs="Arial"/>
          <w:sz w:val="24"/>
          <w:szCs w:val="24"/>
        </w:rPr>
      </w:pPr>
    </w:p>
    <w:p w:rsidR="0044351A" w:rsidRDefault="0044351A" w:rsidP="004C7246">
      <w:pPr>
        <w:rPr>
          <w:rFonts w:ascii="Arial" w:hAnsi="Arial" w:cs="Arial"/>
          <w:sz w:val="24"/>
          <w:szCs w:val="24"/>
        </w:rPr>
      </w:pPr>
    </w:p>
    <w:p w:rsidR="0044351A" w:rsidRDefault="0044351A" w:rsidP="004C7246">
      <w:pPr>
        <w:rPr>
          <w:rFonts w:ascii="Arial" w:hAnsi="Arial" w:cs="Arial"/>
          <w:sz w:val="24"/>
          <w:szCs w:val="24"/>
        </w:rPr>
      </w:pPr>
    </w:p>
    <w:p w:rsidR="0044351A" w:rsidRDefault="0044351A" w:rsidP="004C7246">
      <w:pPr>
        <w:rPr>
          <w:rFonts w:ascii="Arial" w:hAnsi="Arial" w:cs="Arial"/>
          <w:sz w:val="24"/>
          <w:szCs w:val="24"/>
        </w:rPr>
      </w:pPr>
    </w:p>
    <w:p w:rsidR="0044351A" w:rsidRDefault="0044351A" w:rsidP="004C7246">
      <w:pPr>
        <w:rPr>
          <w:rFonts w:ascii="Arial" w:hAnsi="Arial" w:cs="Arial"/>
          <w:sz w:val="24"/>
          <w:szCs w:val="24"/>
        </w:rPr>
      </w:pPr>
    </w:p>
    <w:p w:rsidR="0044351A" w:rsidRDefault="0044351A" w:rsidP="004C7246">
      <w:pPr>
        <w:rPr>
          <w:rFonts w:ascii="Arial" w:hAnsi="Arial" w:cs="Arial"/>
          <w:sz w:val="24"/>
          <w:szCs w:val="24"/>
        </w:rPr>
      </w:pPr>
    </w:p>
    <w:p w:rsidR="0044351A" w:rsidRDefault="0044351A" w:rsidP="004C7246">
      <w:pPr>
        <w:rPr>
          <w:rFonts w:ascii="Arial" w:hAnsi="Arial" w:cs="Arial"/>
          <w:sz w:val="24"/>
          <w:szCs w:val="24"/>
        </w:rPr>
      </w:pPr>
    </w:p>
    <w:tbl>
      <w:tblPr>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9"/>
        <w:gridCol w:w="1524"/>
        <w:gridCol w:w="1391"/>
        <w:gridCol w:w="1525"/>
        <w:gridCol w:w="1226"/>
        <w:gridCol w:w="1219"/>
      </w:tblGrid>
      <w:tr w:rsidR="004C7246" w:rsidRPr="00DF0192" w:rsidTr="00DF0192">
        <w:tc>
          <w:tcPr>
            <w:tcW w:w="995" w:type="pct"/>
          </w:tcPr>
          <w:p w:rsidR="004C7246" w:rsidRPr="00DF0192" w:rsidRDefault="004C7246" w:rsidP="007863F6">
            <w:pPr>
              <w:jc w:val="center"/>
              <w:rPr>
                <w:rFonts w:ascii="Arial" w:hAnsi="Arial" w:cs="Arial"/>
              </w:rPr>
            </w:pPr>
            <w:r w:rsidRPr="00DF0192">
              <w:rPr>
                <w:rFonts w:ascii="Arial" w:hAnsi="Arial" w:cs="Arial"/>
              </w:rPr>
              <w:lastRenderedPageBreak/>
              <w:t xml:space="preserve">Concentration of blackcurrant squash </w:t>
            </w:r>
          </w:p>
          <w:p w:rsidR="004C7246" w:rsidRPr="00DF0192" w:rsidRDefault="004C7246" w:rsidP="007863F6">
            <w:pPr>
              <w:jc w:val="center"/>
              <w:rPr>
                <w:rFonts w:ascii="Arial" w:hAnsi="Arial" w:cs="Arial"/>
              </w:rPr>
            </w:pPr>
            <w:r w:rsidRPr="00DF0192">
              <w:rPr>
                <w:rFonts w:ascii="Arial" w:hAnsi="Arial" w:cs="Arial"/>
              </w:rPr>
              <w:t>solution (%)</w:t>
            </w:r>
          </w:p>
        </w:tc>
        <w:tc>
          <w:tcPr>
            <w:tcW w:w="887" w:type="pct"/>
          </w:tcPr>
          <w:p w:rsidR="004C7246" w:rsidRPr="00DF0192" w:rsidRDefault="004C7246" w:rsidP="007863F6">
            <w:pPr>
              <w:jc w:val="center"/>
              <w:rPr>
                <w:rFonts w:ascii="Arial" w:hAnsi="Arial" w:cs="Arial"/>
              </w:rPr>
            </w:pPr>
            <w:r w:rsidRPr="00DF0192">
              <w:rPr>
                <w:rFonts w:ascii="Arial" w:hAnsi="Arial" w:cs="Arial"/>
              </w:rPr>
              <w:t>Volume of  blackcurrant squash needed (cm</w:t>
            </w:r>
            <w:r w:rsidRPr="00DF0192">
              <w:rPr>
                <w:rFonts w:ascii="Arial" w:hAnsi="Arial" w:cs="Arial"/>
                <w:vertAlign w:val="superscript"/>
              </w:rPr>
              <w:t>3</w:t>
            </w:r>
            <w:r w:rsidRPr="00DF0192">
              <w:rPr>
                <w:rFonts w:ascii="Arial" w:hAnsi="Arial" w:cs="Arial"/>
              </w:rPr>
              <w:t>) to make 10 cm</w:t>
            </w:r>
            <w:r w:rsidRPr="00DF0192">
              <w:rPr>
                <w:rFonts w:ascii="Arial" w:hAnsi="Arial" w:cs="Arial"/>
                <w:vertAlign w:val="superscript"/>
              </w:rPr>
              <w:t xml:space="preserve">3 </w:t>
            </w:r>
            <w:r w:rsidRPr="00DF0192">
              <w:rPr>
                <w:rFonts w:ascii="Arial" w:hAnsi="Arial" w:cs="Arial"/>
              </w:rPr>
              <w:t>of solution</w:t>
            </w:r>
          </w:p>
          <w:p w:rsidR="004C7246" w:rsidRPr="00DF0192" w:rsidRDefault="004C7246" w:rsidP="007863F6">
            <w:pPr>
              <w:jc w:val="center"/>
              <w:rPr>
                <w:rFonts w:ascii="Arial" w:hAnsi="Arial" w:cs="Arial"/>
              </w:rPr>
            </w:pPr>
            <w:r w:rsidRPr="00DF0192">
              <w:rPr>
                <w:rFonts w:ascii="Arial" w:hAnsi="Arial" w:cs="Arial"/>
              </w:rPr>
              <w:t>(A)</w:t>
            </w:r>
          </w:p>
        </w:tc>
        <w:tc>
          <w:tcPr>
            <w:tcW w:w="809" w:type="pct"/>
          </w:tcPr>
          <w:p w:rsidR="004C7246" w:rsidRPr="00DF0192" w:rsidRDefault="004C7246" w:rsidP="007863F6">
            <w:pPr>
              <w:jc w:val="center"/>
              <w:rPr>
                <w:rFonts w:ascii="Arial" w:hAnsi="Arial" w:cs="Arial"/>
              </w:rPr>
            </w:pPr>
            <w:r w:rsidRPr="00DF0192">
              <w:rPr>
                <w:rFonts w:ascii="Arial" w:hAnsi="Arial" w:cs="Arial"/>
              </w:rPr>
              <w:t>Volume of water needed (cm</w:t>
            </w:r>
            <w:r w:rsidRPr="00DF0192">
              <w:rPr>
                <w:rFonts w:ascii="Arial" w:hAnsi="Arial" w:cs="Arial"/>
                <w:vertAlign w:val="superscript"/>
              </w:rPr>
              <w:t>3</w:t>
            </w:r>
            <w:r w:rsidRPr="00DF0192">
              <w:rPr>
                <w:rFonts w:ascii="Arial" w:hAnsi="Arial" w:cs="Arial"/>
              </w:rPr>
              <w:t>) to make 10 cm</w:t>
            </w:r>
            <w:r w:rsidRPr="00DF0192">
              <w:rPr>
                <w:rFonts w:ascii="Arial" w:hAnsi="Arial" w:cs="Arial"/>
                <w:vertAlign w:val="superscript"/>
              </w:rPr>
              <w:t xml:space="preserve">3 </w:t>
            </w:r>
            <w:r w:rsidRPr="00DF0192">
              <w:rPr>
                <w:rFonts w:ascii="Arial" w:hAnsi="Arial" w:cs="Arial"/>
              </w:rPr>
              <w:t>of solution</w:t>
            </w:r>
          </w:p>
          <w:p w:rsidR="004C7246" w:rsidRPr="00DF0192" w:rsidRDefault="004C7246" w:rsidP="007863F6">
            <w:pPr>
              <w:jc w:val="center"/>
              <w:rPr>
                <w:rFonts w:ascii="Arial" w:hAnsi="Arial" w:cs="Arial"/>
              </w:rPr>
            </w:pPr>
            <w:r w:rsidRPr="00DF0192">
              <w:rPr>
                <w:rFonts w:ascii="Arial" w:hAnsi="Arial" w:cs="Arial"/>
              </w:rPr>
              <w:t>(B)</w:t>
            </w:r>
          </w:p>
        </w:tc>
        <w:tc>
          <w:tcPr>
            <w:tcW w:w="887" w:type="pct"/>
          </w:tcPr>
          <w:p w:rsidR="004C7246" w:rsidRPr="00DF0192" w:rsidRDefault="004C7246" w:rsidP="007863F6">
            <w:pPr>
              <w:jc w:val="center"/>
              <w:rPr>
                <w:rFonts w:ascii="Arial" w:hAnsi="Arial" w:cs="Arial"/>
              </w:rPr>
            </w:pPr>
            <w:r w:rsidRPr="00DF0192">
              <w:rPr>
                <w:rFonts w:ascii="Arial" w:hAnsi="Arial" w:cs="Arial"/>
              </w:rPr>
              <w:t>Volume of blackcurrant squash needed to make 30 cm</w:t>
            </w:r>
            <w:r w:rsidRPr="00DF0192">
              <w:rPr>
                <w:rFonts w:ascii="Arial" w:hAnsi="Arial" w:cs="Arial"/>
                <w:vertAlign w:val="superscript"/>
              </w:rPr>
              <w:t xml:space="preserve">3 </w:t>
            </w:r>
            <w:r w:rsidRPr="00DF0192">
              <w:rPr>
                <w:rFonts w:ascii="Arial" w:hAnsi="Arial" w:cs="Arial"/>
              </w:rPr>
              <w:t>of solution</w:t>
            </w:r>
          </w:p>
          <w:p w:rsidR="004C7246" w:rsidRPr="00DF0192" w:rsidRDefault="004C7246" w:rsidP="007863F6">
            <w:pPr>
              <w:jc w:val="center"/>
              <w:rPr>
                <w:rFonts w:ascii="Arial" w:hAnsi="Arial" w:cs="Arial"/>
              </w:rPr>
            </w:pPr>
            <w:r w:rsidRPr="00DF0192">
              <w:rPr>
                <w:rFonts w:ascii="Arial" w:hAnsi="Arial" w:cs="Arial"/>
              </w:rPr>
              <w:t>(= A x 3)</w:t>
            </w:r>
          </w:p>
        </w:tc>
        <w:tc>
          <w:tcPr>
            <w:tcW w:w="713" w:type="pct"/>
          </w:tcPr>
          <w:p w:rsidR="004C7246" w:rsidRPr="00DF0192" w:rsidRDefault="004C7246" w:rsidP="007863F6">
            <w:pPr>
              <w:jc w:val="center"/>
              <w:rPr>
                <w:rFonts w:ascii="Arial" w:hAnsi="Arial" w:cs="Arial"/>
              </w:rPr>
            </w:pPr>
            <w:r w:rsidRPr="00DF0192">
              <w:rPr>
                <w:rFonts w:ascii="Arial" w:hAnsi="Arial" w:cs="Arial"/>
              </w:rPr>
              <w:t>Volume of water needed to make 30 cm</w:t>
            </w:r>
            <w:r w:rsidRPr="00DF0192">
              <w:rPr>
                <w:rFonts w:ascii="Arial" w:hAnsi="Arial" w:cs="Arial"/>
                <w:vertAlign w:val="superscript"/>
              </w:rPr>
              <w:t xml:space="preserve">3 </w:t>
            </w:r>
            <w:r w:rsidRPr="00DF0192">
              <w:rPr>
                <w:rFonts w:ascii="Arial" w:hAnsi="Arial" w:cs="Arial"/>
              </w:rPr>
              <w:t>of solution</w:t>
            </w:r>
          </w:p>
          <w:p w:rsidR="004C7246" w:rsidRPr="00DF0192" w:rsidRDefault="004C7246" w:rsidP="007863F6">
            <w:pPr>
              <w:jc w:val="center"/>
              <w:rPr>
                <w:rFonts w:ascii="Arial" w:hAnsi="Arial" w:cs="Arial"/>
              </w:rPr>
            </w:pPr>
            <w:r w:rsidRPr="00DF0192">
              <w:rPr>
                <w:rFonts w:ascii="Arial" w:hAnsi="Arial" w:cs="Arial"/>
              </w:rPr>
              <w:t>(= B x 3)</w:t>
            </w:r>
          </w:p>
        </w:tc>
        <w:tc>
          <w:tcPr>
            <w:tcW w:w="709" w:type="pct"/>
          </w:tcPr>
          <w:p w:rsidR="004C7246" w:rsidRPr="00DF0192" w:rsidRDefault="004C7246" w:rsidP="007863F6">
            <w:pPr>
              <w:jc w:val="center"/>
              <w:rPr>
                <w:rFonts w:ascii="Arial" w:hAnsi="Arial" w:cs="Arial"/>
              </w:rPr>
            </w:pPr>
            <w:r w:rsidRPr="00DF0192">
              <w:rPr>
                <w:rFonts w:ascii="Arial" w:hAnsi="Arial" w:cs="Arial"/>
              </w:rPr>
              <w:t>Final volume of solution made (cm</w:t>
            </w:r>
            <w:r w:rsidRPr="00DF0192">
              <w:rPr>
                <w:rFonts w:ascii="Arial" w:hAnsi="Arial" w:cs="Arial"/>
                <w:vertAlign w:val="superscript"/>
              </w:rPr>
              <w:t>3</w:t>
            </w:r>
            <w:r w:rsidRPr="00DF0192">
              <w:rPr>
                <w:rFonts w:ascii="Arial" w:hAnsi="Arial" w:cs="Arial"/>
              </w:rPr>
              <w:t>)</w:t>
            </w:r>
          </w:p>
        </w:tc>
      </w:tr>
      <w:tr w:rsidR="004C7246" w:rsidRPr="00DF0192" w:rsidTr="00DF0192">
        <w:tc>
          <w:tcPr>
            <w:tcW w:w="995" w:type="pct"/>
          </w:tcPr>
          <w:p w:rsidR="004C7246" w:rsidRPr="00DF0192" w:rsidRDefault="004C7246" w:rsidP="007863F6">
            <w:pPr>
              <w:jc w:val="center"/>
              <w:rPr>
                <w:rFonts w:ascii="Arial" w:hAnsi="Arial" w:cs="Arial"/>
              </w:rPr>
            </w:pPr>
            <w:r w:rsidRPr="00DF0192">
              <w:rPr>
                <w:rFonts w:ascii="Arial" w:hAnsi="Arial" w:cs="Arial"/>
              </w:rPr>
              <w:t>0</w:t>
            </w:r>
          </w:p>
        </w:tc>
        <w:tc>
          <w:tcPr>
            <w:tcW w:w="887" w:type="pct"/>
          </w:tcPr>
          <w:p w:rsidR="004C7246" w:rsidRPr="00DF0192" w:rsidRDefault="004C7246" w:rsidP="007863F6">
            <w:pPr>
              <w:jc w:val="center"/>
              <w:rPr>
                <w:rFonts w:ascii="Arial" w:hAnsi="Arial" w:cs="Arial"/>
              </w:rPr>
            </w:pPr>
            <w:r w:rsidRPr="00DF0192">
              <w:rPr>
                <w:rFonts w:ascii="Arial" w:hAnsi="Arial" w:cs="Arial"/>
              </w:rPr>
              <w:t>0</w:t>
            </w:r>
          </w:p>
        </w:tc>
        <w:tc>
          <w:tcPr>
            <w:tcW w:w="809" w:type="pct"/>
          </w:tcPr>
          <w:p w:rsidR="004C7246" w:rsidRPr="00DF0192" w:rsidRDefault="004C7246" w:rsidP="007863F6">
            <w:pPr>
              <w:jc w:val="center"/>
              <w:rPr>
                <w:rFonts w:ascii="Arial" w:hAnsi="Arial" w:cs="Arial"/>
              </w:rPr>
            </w:pPr>
            <w:r w:rsidRPr="00DF0192">
              <w:rPr>
                <w:rFonts w:ascii="Arial" w:hAnsi="Arial" w:cs="Arial"/>
              </w:rPr>
              <w:t>10</w:t>
            </w:r>
          </w:p>
        </w:tc>
        <w:tc>
          <w:tcPr>
            <w:tcW w:w="887" w:type="pct"/>
          </w:tcPr>
          <w:p w:rsidR="004C7246" w:rsidRPr="00DF0192" w:rsidRDefault="004C7246" w:rsidP="007863F6">
            <w:pPr>
              <w:jc w:val="center"/>
              <w:rPr>
                <w:rFonts w:ascii="Arial" w:hAnsi="Arial" w:cs="Arial"/>
              </w:rPr>
            </w:pPr>
            <w:r w:rsidRPr="00DF0192">
              <w:rPr>
                <w:rFonts w:ascii="Arial" w:hAnsi="Arial" w:cs="Arial"/>
              </w:rPr>
              <w:t>0</w:t>
            </w:r>
          </w:p>
        </w:tc>
        <w:tc>
          <w:tcPr>
            <w:tcW w:w="713" w:type="pct"/>
          </w:tcPr>
          <w:p w:rsidR="004C7246" w:rsidRPr="00DF0192" w:rsidRDefault="004C7246" w:rsidP="007863F6">
            <w:pPr>
              <w:jc w:val="center"/>
              <w:rPr>
                <w:rFonts w:ascii="Arial" w:hAnsi="Arial" w:cs="Arial"/>
              </w:rPr>
            </w:pPr>
            <w:r w:rsidRPr="00DF0192">
              <w:rPr>
                <w:rFonts w:ascii="Arial" w:hAnsi="Arial" w:cs="Arial"/>
              </w:rPr>
              <w:t>30</w:t>
            </w:r>
          </w:p>
        </w:tc>
        <w:tc>
          <w:tcPr>
            <w:tcW w:w="709" w:type="pct"/>
          </w:tcPr>
          <w:p w:rsidR="004C7246" w:rsidRPr="00DF0192" w:rsidRDefault="004C7246" w:rsidP="007863F6">
            <w:pPr>
              <w:jc w:val="center"/>
              <w:rPr>
                <w:rFonts w:ascii="Arial" w:hAnsi="Arial" w:cs="Arial"/>
              </w:rPr>
            </w:pPr>
            <w:r w:rsidRPr="00DF0192">
              <w:rPr>
                <w:rFonts w:ascii="Arial" w:hAnsi="Arial" w:cs="Arial"/>
              </w:rPr>
              <w:t>30</w:t>
            </w:r>
          </w:p>
        </w:tc>
      </w:tr>
      <w:tr w:rsidR="004C7246" w:rsidRPr="00DF0192" w:rsidTr="00DF0192">
        <w:tc>
          <w:tcPr>
            <w:tcW w:w="995" w:type="pct"/>
          </w:tcPr>
          <w:p w:rsidR="004C7246" w:rsidRPr="00DF0192" w:rsidRDefault="004C7246" w:rsidP="007863F6">
            <w:pPr>
              <w:jc w:val="center"/>
              <w:rPr>
                <w:rFonts w:ascii="Arial" w:hAnsi="Arial" w:cs="Arial"/>
              </w:rPr>
            </w:pPr>
            <w:r w:rsidRPr="00DF0192">
              <w:rPr>
                <w:rFonts w:ascii="Arial" w:hAnsi="Arial" w:cs="Arial"/>
              </w:rPr>
              <w:t>20</w:t>
            </w:r>
          </w:p>
        </w:tc>
        <w:tc>
          <w:tcPr>
            <w:tcW w:w="887" w:type="pct"/>
          </w:tcPr>
          <w:p w:rsidR="004C7246" w:rsidRPr="00DF0192" w:rsidRDefault="004C7246" w:rsidP="007863F6">
            <w:pPr>
              <w:jc w:val="center"/>
              <w:rPr>
                <w:rFonts w:ascii="Arial" w:hAnsi="Arial" w:cs="Arial"/>
              </w:rPr>
            </w:pPr>
            <w:r w:rsidRPr="00DF0192">
              <w:rPr>
                <w:rFonts w:ascii="Arial" w:hAnsi="Arial" w:cs="Arial"/>
              </w:rPr>
              <w:t>2</w:t>
            </w:r>
          </w:p>
        </w:tc>
        <w:tc>
          <w:tcPr>
            <w:tcW w:w="809" w:type="pct"/>
          </w:tcPr>
          <w:p w:rsidR="004C7246" w:rsidRPr="00DF0192" w:rsidRDefault="004C7246" w:rsidP="007863F6">
            <w:pPr>
              <w:jc w:val="center"/>
              <w:rPr>
                <w:rFonts w:ascii="Arial" w:hAnsi="Arial" w:cs="Arial"/>
              </w:rPr>
            </w:pPr>
            <w:r w:rsidRPr="00DF0192">
              <w:rPr>
                <w:rFonts w:ascii="Arial" w:hAnsi="Arial" w:cs="Arial"/>
              </w:rPr>
              <w:t>8</w:t>
            </w:r>
          </w:p>
        </w:tc>
        <w:tc>
          <w:tcPr>
            <w:tcW w:w="887" w:type="pct"/>
          </w:tcPr>
          <w:p w:rsidR="004C7246" w:rsidRPr="00DF0192" w:rsidRDefault="004C7246" w:rsidP="007863F6">
            <w:pPr>
              <w:jc w:val="center"/>
              <w:rPr>
                <w:rFonts w:ascii="Arial" w:hAnsi="Arial" w:cs="Arial"/>
              </w:rPr>
            </w:pPr>
            <w:r w:rsidRPr="00DF0192">
              <w:rPr>
                <w:rFonts w:ascii="Arial" w:hAnsi="Arial" w:cs="Arial"/>
              </w:rPr>
              <w:t>6</w:t>
            </w:r>
          </w:p>
        </w:tc>
        <w:tc>
          <w:tcPr>
            <w:tcW w:w="713" w:type="pct"/>
          </w:tcPr>
          <w:p w:rsidR="004C7246" w:rsidRPr="00DF0192" w:rsidRDefault="004C7246" w:rsidP="007863F6">
            <w:pPr>
              <w:jc w:val="center"/>
              <w:rPr>
                <w:rFonts w:ascii="Arial" w:hAnsi="Arial" w:cs="Arial"/>
              </w:rPr>
            </w:pPr>
            <w:r w:rsidRPr="00DF0192">
              <w:rPr>
                <w:rFonts w:ascii="Arial" w:hAnsi="Arial" w:cs="Arial"/>
              </w:rPr>
              <w:t>24</w:t>
            </w:r>
          </w:p>
        </w:tc>
        <w:tc>
          <w:tcPr>
            <w:tcW w:w="709" w:type="pct"/>
          </w:tcPr>
          <w:p w:rsidR="004C7246" w:rsidRPr="00DF0192" w:rsidRDefault="004C7246" w:rsidP="007863F6">
            <w:pPr>
              <w:jc w:val="center"/>
              <w:rPr>
                <w:rFonts w:ascii="Arial" w:hAnsi="Arial" w:cs="Arial"/>
              </w:rPr>
            </w:pPr>
            <w:r w:rsidRPr="00DF0192">
              <w:rPr>
                <w:rFonts w:ascii="Arial" w:hAnsi="Arial" w:cs="Arial"/>
              </w:rPr>
              <w:t>30</w:t>
            </w:r>
          </w:p>
        </w:tc>
      </w:tr>
      <w:tr w:rsidR="004C7246" w:rsidRPr="00DF0192" w:rsidTr="00DF0192">
        <w:tc>
          <w:tcPr>
            <w:tcW w:w="995" w:type="pct"/>
          </w:tcPr>
          <w:p w:rsidR="004C7246" w:rsidRPr="00DF0192" w:rsidRDefault="004C7246" w:rsidP="007863F6">
            <w:pPr>
              <w:jc w:val="center"/>
              <w:rPr>
                <w:rFonts w:ascii="Arial" w:hAnsi="Arial" w:cs="Arial"/>
              </w:rPr>
            </w:pPr>
            <w:r w:rsidRPr="00DF0192">
              <w:rPr>
                <w:rFonts w:ascii="Arial" w:hAnsi="Arial" w:cs="Arial"/>
              </w:rPr>
              <w:t>40</w:t>
            </w:r>
          </w:p>
        </w:tc>
        <w:tc>
          <w:tcPr>
            <w:tcW w:w="887" w:type="pct"/>
          </w:tcPr>
          <w:p w:rsidR="004C7246" w:rsidRPr="00DF0192" w:rsidRDefault="004C7246" w:rsidP="007863F6">
            <w:pPr>
              <w:jc w:val="center"/>
              <w:rPr>
                <w:rFonts w:ascii="Arial" w:hAnsi="Arial" w:cs="Arial"/>
              </w:rPr>
            </w:pPr>
            <w:r w:rsidRPr="00DF0192">
              <w:rPr>
                <w:rFonts w:ascii="Arial" w:hAnsi="Arial" w:cs="Arial"/>
              </w:rPr>
              <w:t>4</w:t>
            </w:r>
          </w:p>
        </w:tc>
        <w:tc>
          <w:tcPr>
            <w:tcW w:w="809" w:type="pct"/>
          </w:tcPr>
          <w:p w:rsidR="004C7246" w:rsidRPr="00DF0192" w:rsidRDefault="004C7246" w:rsidP="007863F6">
            <w:pPr>
              <w:jc w:val="center"/>
              <w:rPr>
                <w:rFonts w:ascii="Arial" w:hAnsi="Arial" w:cs="Arial"/>
              </w:rPr>
            </w:pPr>
            <w:r w:rsidRPr="00DF0192">
              <w:rPr>
                <w:rFonts w:ascii="Arial" w:hAnsi="Arial" w:cs="Arial"/>
              </w:rPr>
              <w:t>6</w:t>
            </w:r>
          </w:p>
        </w:tc>
        <w:tc>
          <w:tcPr>
            <w:tcW w:w="887" w:type="pct"/>
          </w:tcPr>
          <w:p w:rsidR="004C7246" w:rsidRPr="00DF0192" w:rsidRDefault="004C7246" w:rsidP="007863F6">
            <w:pPr>
              <w:jc w:val="center"/>
              <w:rPr>
                <w:rFonts w:ascii="Arial" w:hAnsi="Arial" w:cs="Arial"/>
              </w:rPr>
            </w:pPr>
            <w:r w:rsidRPr="00DF0192">
              <w:rPr>
                <w:rFonts w:ascii="Arial" w:hAnsi="Arial" w:cs="Arial"/>
              </w:rPr>
              <w:t>12</w:t>
            </w:r>
          </w:p>
        </w:tc>
        <w:tc>
          <w:tcPr>
            <w:tcW w:w="713" w:type="pct"/>
          </w:tcPr>
          <w:p w:rsidR="004C7246" w:rsidRPr="00DF0192" w:rsidRDefault="004C7246" w:rsidP="007863F6">
            <w:pPr>
              <w:jc w:val="center"/>
              <w:rPr>
                <w:rFonts w:ascii="Arial" w:hAnsi="Arial" w:cs="Arial"/>
              </w:rPr>
            </w:pPr>
            <w:r w:rsidRPr="00DF0192">
              <w:rPr>
                <w:rFonts w:ascii="Arial" w:hAnsi="Arial" w:cs="Arial"/>
              </w:rPr>
              <w:t>18</w:t>
            </w:r>
          </w:p>
        </w:tc>
        <w:tc>
          <w:tcPr>
            <w:tcW w:w="709" w:type="pct"/>
          </w:tcPr>
          <w:p w:rsidR="004C7246" w:rsidRPr="00DF0192" w:rsidRDefault="004C7246" w:rsidP="007863F6">
            <w:pPr>
              <w:jc w:val="center"/>
              <w:rPr>
                <w:rFonts w:ascii="Arial" w:hAnsi="Arial" w:cs="Arial"/>
              </w:rPr>
            </w:pPr>
            <w:r w:rsidRPr="00DF0192">
              <w:rPr>
                <w:rFonts w:ascii="Arial" w:hAnsi="Arial" w:cs="Arial"/>
              </w:rPr>
              <w:t>30</w:t>
            </w:r>
          </w:p>
        </w:tc>
      </w:tr>
      <w:tr w:rsidR="004C7246" w:rsidRPr="00DF0192" w:rsidTr="00DF0192">
        <w:tc>
          <w:tcPr>
            <w:tcW w:w="995" w:type="pct"/>
          </w:tcPr>
          <w:p w:rsidR="004C7246" w:rsidRPr="00DF0192" w:rsidRDefault="004C7246" w:rsidP="007863F6">
            <w:pPr>
              <w:jc w:val="center"/>
              <w:rPr>
                <w:rFonts w:ascii="Arial" w:hAnsi="Arial" w:cs="Arial"/>
              </w:rPr>
            </w:pPr>
            <w:r w:rsidRPr="00DF0192">
              <w:rPr>
                <w:rFonts w:ascii="Arial" w:hAnsi="Arial" w:cs="Arial"/>
              </w:rPr>
              <w:t>60</w:t>
            </w:r>
          </w:p>
        </w:tc>
        <w:tc>
          <w:tcPr>
            <w:tcW w:w="887" w:type="pct"/>
          </w:tcPr>
          <w:p w:rsidR="004C7246" w:rsidRPr="00DF0192" w:rsidRDefault="004C7246" w:rsidP="007863F6">
            <w:pPr>
              <w:jc w:val="center"/>
              <w:rPr>
                <w:rFonts w:ascii="Arial" w:hAnsi="Arial" w:cs="Arial"/>
              </w:rPr>
            </w:pPr>
            <w:r w:rsidRPr="00DF0192">
              <w:rPr>
                <w:rFonts w:ascii="Arial" w:hAnsi="Arial" w:cs="Arial"/>
              </w:rPr>
              <w:t>6</w:t>
            </w:r>
          </w:p>
        </w:tc>
        <w:tc>
          <w:tcPr>
            <w:tcW w:w="809" w:type="pct"/>
          </w:tcPr>
          <w:p w:rsidR="004C7246" w:rsidRPr="00DF0192" w:rsidRDefault="004C7246" w:rsidP="007863F6">
            <w:pPr>
              <w:jc w:val="center"/>
              <w:rPr>
                <w:rFonts w:ascii="Arial" w:hAnsi="Arial" w:cs="Arial"/>
              </w:rPr>
            </w:pPr>
            <w:r w:rsidRPr="00DF0192">
              <w:rPr>
                <w:rFonts w:ascii="Arial" w:hAnsi="Arial" w:cs="Arial"/>
              </w:rPr>
              <w:t>4</w:t>
            </w:r>
          </w:p>
        </w:tc>
        <w:tc>
          <w:tcPr>
            <w:tcW w:w="887" w:type="pct"/>
          </w:tcPr>
          <w:p w:rsidR="004C7246" w:rsidRPr="00DF0192" w:rsidRDefault="004C7246" w:rsidP="007863F6">
            <w:pPr>
              <w:jc w:val="center"/>
              <w:rPr>
                <w:rFonts w:ascii="Arial" w:hAnsi="Arial" w:cs="Arial"/>
              </w:rPr>
            </w:pPr>
            <w:r w:rsidRPr="00DF0192">
              <w:rPr>
                <w:rFonts w:ascii="Arial" w:hAnsi="Arial" w:cs="Arial"/>
              </w:rPr>
              <w:t>18</w:t>
            </w:r>
          </w:p>
        </w:tc>
        <w:tc>
          <w:tcPr>
            <w:tcW w:w="713" w:type="pct"/>
          </w:tcPr>
          <w:p w:rsidR="004C7246" w:rsidRPr="00DF0192" w:rsidRDefault="004C7246" w:rsidP="007863F6">
            <w:pPr>
              <w:jc w:val="center"/>
              <w:rPr>
                <w:rFonts w:ascii="Arial" w:hAnsi="Arial" w:cs="Arial"/>
              </w:rPr>
            </w:pPr>
            <w:r w:rsidRPr="00DF0192">
              <w:rPr>
                <w:rFonts w:ascii="Arial" w:hAnsi="Arial" w:cs="Arial"/>
              </w:rPr>
              <w:t>12</w:t>
            </w:r>
          </w:p>
        </w:tc>
        <w:tc>
          <w:tcPr>
            <w:tcW w:w="709" w:type="pct"/>
          </w:tcPr>
          <w:p w:rsidR="004C7246" w:rsidRPr="00DF0192" w:rsidRDefault="004C7246" w:rsidP="007863F6">
            <w:pPr>
              <w:jc w:val="center"/>
              <w:rPr>
                <w:rFonts w:ascii="Arial" w:hAnsi="Arial" w:cs="Arial"/>
              </w:rPr>
            </w:pPr>
            <w:r w:rsidRPr="00DF0192">
              <w:rPr>
                <w:rFonts w:ascii="Arial" w:hAnsi="Arial" w:cs="Arial"/>
              </w:rPr>
              <w:t>30</w:t>
            </w:r>
          </w:p>
        </w:tc>
      </w:tr>
      <w:tr w:rsidR="004C7246" w:rsidRPr="00DF0192" w:rsidTr="00DF0192">
        <w:tc>
          <w:tcPr>
            <w:tcW w:w="995" w:type="pct"/>
          </w:tcPr>
          <w:p w:rsidR="004C7246" w:rsidRPr="00DF0192" w:rsidRDefault="004C7246" w:rsidP="007863F6">
            <w:pPr>
              <w:jc w:val="center"/>
              <w:rPr>
                <w:rFonts w:ascii="Arial" w:hAnsi="Arial" w:cs="Arial"/>
              </w:rPr>
            </w:pPr>
            <w:r w:rsidRPr="00DF0192">
              <w:rPr>
                <w:rFonts w:ascii="Arial" w:hAnsi="Arial" w:cs="Arial"/>
              </w:rPr>
              <w:t>80</w:t>
            </w:r>
          </w:p>
        </w:tc>
        <w:tc>
          <w:tcPr>
            <w:tcW w:w="887" w:type="pct"/>
          </w:tcPr>
          <w:p w:rsidR="004C7246" w:rsidRPr="00DF0192" w:rsidRDefault="004C7246" w:rsidP="007863F6">
            <w:pPr>
              <w:jc w:val="center"/>
              <w:rPr>
                <w:rFonts w:ascii="Arial" w:hAnsi="Arial" w:cs="Arial"/>
              </w:rPr>
            </w:pPr>
            <w:r w:rsidRPr="00DF0192">
              <w:rPr>
                <w:rFonts w:ascii="Arial" w:hAnsi="Arial" w:cs="Arial"/>
              </w:rPr>
              <w:t>8</w:t>
            </w:r>
          </w:p>
        </w:tc>
        <w:tc>
          <w:tcPr>
            <w:tcW w:w="809" w:type="pct"/>
          </w:tcPr>
          <w:p w:rsidR="004C7246" w:rsidRPr="00DF0192" w:rsidRDefault="004C7246" w:rsidP="007863F6">
            <w:pPr>
              <w:jc w:val="center"/>
              <w:rPr>
                <w:rFonts w:ascii="Arial" w:hAnsi="Arial" w:cs="Arial"/>
              </w:rPr>
            </w:pPr>
            <w:r w:rsidRPr="00DF0192">
              <w:rPr>
                <w:rFonts w:ascii="Arial" w:hAnsi="Arial" w:cs="Arial"/>
              </w:rPr>
              <w:t>2</w:t>
            </w:r>
          </w:p>
        </w:tc>
        <w:tc>
          <w:tcPr>
            <w:tcW w:w="887" w:type="pct"/>
          </w:tcPr>
          <w:p w:rsidR="004C7246" w:rsidRPr="00DF0192" w:rsidRDefault="004C7246" w:rsidP="007863F6">
            <w:pPr>
              <w:jc w:val="center"/>
              <w:rPr>
                <w:rFonts w:ascii="Arial" w:hAnsi="Arial" w:cs="Arial"/>
              </w:rPr>
            </w:pPr>
            <w:r w:rsidRPr="00DF0192">
              <w:rPr>
                <w:rFonts w:ascii="Arial" w:hAnsi="Arial" w:cs="Arial"/>
              </w:rPr>
              <w:t>24</w:t>
            </w:r>
          </w:p>
        </w:tc>
        <w:tc>
          <w:tcPr>
            <w:tcW w:w="713" w:type="pct"/>
          </w:tcPr>
          <w:p w:rsidR="004C7246" w:rsidRPr="00DF0192" w:rsidRDefault="004C7246" w:rsidP="007863F6">
            <w:pPr>
              <w:jc w:val="center"/>
              <w:rPr>
                <w:rFonts w:ascii="Arial" w:hAnsi="Arial" w:cs="Arial"/>
              </w:rPr>
            </w:pPr>
            <w:r w:rsidRPr="00DF0192">
              <w:rPr>
                <w:rFonts w:ascii="Arial" w:hAnsi="Arial" w:cs="Arial"/>
              </w:rPr>
              <w:t>6</w:t>
            </w:r>
          </w:p>
        </w:tc>
        <w:tc>
          <w:tcPr>
            <w:tcW w:w="709" w:type="pct"/>
          </w:tcPr>
          <w:p w:rsidR="004C7246" w:rsidRPr="00DF0192" w:rsidRDefault="004C7246" w:rsidP="007863F6">
            <w:pPr>
              <w:jc w:val="center"/>
              <w:rPr>
                <w:rFonts w:ascii="Arial" w:hAnsi="Arial" w:cs="Arial"/>
              </w:rPr>
            </w:pPr>
            <w:r w:rsidRPr="00DF0192">
              <w:rPr>
                <w:rFonts w:ascii="Arial" w:hAnsi="Arial" w:cs="Arial"/>
              </w:rPr>
              <w:t>30</w:t>
            </w:r>
          </w:p>
        </w:tc>
      </w:tr>
      <w:tr w:rsidR="004C7246" w:rsidRPr="00DF0192" w:rsidTr="00DF0192">
        <w:tc>
          <w:tcPr>
            <w:tcW w:w="995" w:type="pct"/>
          </w:tcPr>
          <w:p w:rsidR="004C7246" w:rsidRPr="00DF0192" w:rsidRDefault="004C7246" w:rsidP="007863F6">
            <w:pPr>
              <w:jc w:val="center"/>
              <w:rPr>
                <w:rFonts w:ascii="Arial" w:hAnsi="Arial" w:cs="Arial"/>
              </w:rPr>
            </w:pPr>
            <w:r w:rsidRPr="00DF0192">
              <w:rPr>
                <w:rFonts w:ascii="Arial" w:hAnsi="Arial" w:cs="Arial"/>
              </w:rPr>
              <w:t>100</w:t>
            </w:r>
          </w:p>
        </w:tc>
        <w:tc>
          <w:tcPr>
            <w:tcW w:w="887" w:type="pct"/>
          </w:tcPr>
          <w:p w:rsidR="004C7246" w:rsidRPr="00DF0192" w:rsidRDefault="004C7246" w:rsidP="007863F6">
            <w:pPr>
              <w:jc w:val="center"/>
              <w:rPr>
                <w:rFonts w:ascii="Arial" w:hAnsi="Arial" w:cs="Arial"/>
              </w:rPr>
            </w:pPr>
            <w:r w:rsidRPr="00DF0192">
              <w:rPr>
                <w:rFonts w:ascii="Arial" w:hAnsi="Arial" w:cs="Arial"/>
              </w:rPr>
              <w:t>10</w:t>
            </w:r>
          </w:p>
        </w:tc>
        <w:tc>
          <w:tcPr>
            <w:tcW w:w="809" w:type="pct"/>
          </w:tcPr>
          <w:p w:rsidR="004C7246" w:rsidRPr="00DF0192" w:rsidRDefault="004C7246" w:rsidP="007863F6">
            <w:pPr>
              <w:jc w:val="center"/>
              <w:rPr>
                <w:rFonts w:ascii="Arial" w:hAnsi="Arial" w:cs="Arial"/>
              </w:rPr>
            </w:pPr>
            <w:r w:rsidRPr="00DF0192">
              <w:rPr>
                <w:rFonts w:ascii="Arial" w:hAnsi="Arial" w:cs="Arial"/>
              </w:rPr>
              <w:t>0</w:t>
            </w:r>
          </w:p>
        </w:tc>
        <w:tc>
          <w:tcPr>
            <w:tcW w:w="887" w:type="pct"/>
          </w:tcPr>
          <w:p w:rsidR="004C7246" w:rsidRPr="00DF0192" w:rsidRDefault="004C7246" w:rsidP="007863F6">
            <w:pPr>
              <w:jc w:val="center"/>
              <w:rPr>
                <w:rFonts w:ascii="Arial" w:hAnsi="Arial" w:cs="Arial"/>
              </w:rPr>
            </w:pPr>
            <w:r w:rsidRPr="00DF0192">
              <w:rPr>
                <w:rFonts w:ascii="Arial" w:hAnsi="Arial" w:cs="Arial"/>
              </w:rPr>
              <w:t>30</w:t>
            </w:r>
          </w:p>
        </w:tc>
        <w:tc>
          <w:tcPr>
            <w:tcW w:w="713" w:type="pct"/>
          </w:tcPr>
          <w:p w:rsidR="004C7246" w:rsidRPr="00DF0192" w:rsidRDefault="004C7246" w:rsidP="007863F6">
            <w:pPr>
              <w:jc w:val="center"/>
              <w:rPr>
                <w:rFonts w:ascii="Arial" w:hAnsi="Arial" w:cs="Arial"/>
              </w:rPr>
            </w:pPr>
            <w:r w:rsidRPr="00DF0192">
              <w:rPr>
                <w:rFonts w:ascii="Arial" w:hAnsi="Arial" w:cs="Arial"/>
              </w:rPr>
              <w:t>0</w:t>
            </w:r>
          </w:p>
        </w:tc>
        <w:tc>
          <w:tcPr>
            <w:tcW w:w="709" w:type="pct"/>
          </w:tcPr>
          <w:p w:rsidR="004C7246" w:rsidRPr="00DF0192" w:rsidRDefault="004C7246" w:rsidP="007863F6">
            <w:pPr>
              <w:jc w:val="center"/>
              <w:rPr>
                <w:rFonts w:ascii="Arial" w:hAnsi="Arial" w:cs="Arial"/>
              </w:rPr>
            </w:pPr>
            <w:r w:rsidRPr="00DF0192">
              <w:rPr>
                <w:rFonts w:ascii="Arial" w:hAnsi="Arial" w:cs="Arial"/>
              </w:rPr>
              <w:t>30</w:t>
            </w:r>
          </w:p>
        </w:tc>
      </w:tr>
    </w:tbl>
    <w:p w:rsidR="004C7246" w:rsidRPr="00DF0192" w:rsidRDefault="004C7246" w:rsidP="004C7246">
      <w:pPr>
        <w:rPr>
          <w:rFonts w:ascii="Arial" w:hAnsi="Arial" w:cs="Arial"/>
        </w:rPr>
      </w:pPr>
    </w:p>
    <w:p w:rsidR="004C7246" w:rsidRPr="00DF0192" w:rsidRDefault="004C7246" w:rsidP="004C7246">
      <w:pPr>
        <w:rPr>
          <w:rFonts w:ascii="Arial" w:hAnsi="Arial" w:cs="Arial"/>
          <w:b/>
        </w:rPr>
      </w:pPr>
      <w:r w:rsidRPr="00DF0192">
        <w:rPr>
          <w:rFonts w:ascii="Arial" w:hAnsi="Arial" w:cs="Arial"/>
          <w:b/>
        </w:rPr>
        <w:t>Preparation</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Label beakers/ boiling tubes with the concentrations of blackcurrant squash you will use.</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Measure out blackcurrant squash for the dilutions using the volumes shown in column 4 of the table. Measure out water using the volumes shown in column 5. (Columns 2 and 3 show the volumes needed to make 10 cm</w:t>
      </w:r>
      <w:r w:rsidRPr="00DF0192">
        <w:rPr>
          <w:rFonts w:ascii="Arial" w:hAnsi="Arial" w:cs="Arial"/>
          <w:vertAlign w:val="superscript"/>
        </w:rPr>
        <w:t>3</w:t>
      </w:r>
      <w:r w:rsidRPr="00DF0192">
        <w:rPr>
          <w:rFonts w:ascii="Arial" w:hAnsi="Arial" w:cs="Arial"/>
        </w:rPr>
        <w:t xml:space="preserve"> of solution, which is multiplied to get larger volumes in columns 4 and 5.) </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Collect some potato chips or a potato to cut up. Cut or trim your chips, if necessary to fit into your small beaker/ boiling tube. Cut off any potato skin.</w:t>
      </w:r>
    </w:p>
    <w:p w:rsidR="004C7246" w:rsidRPr="00DF0192" w:rsidRDefault="004C7246" w:rsidP="004C7246">
      <w:pPr>
        <w:tabs>
          <w:tab w:val="num" w:pos="360"/>
        </w:tabs>
        <w:rPr>
          <w:rFonts w:ascii="Arial" w:hAnsi="Arial" w:cs="Arial"/>
        </w:rPr>
      </w:pPr>
    </w:p>
    <w:p w:rsidR="004C7246" w:rsidRPr="00DF0192" w:rsidRDefault="004C7246" w:rsidP="004C7246">
      <w:pPr>
        <w:tabs>
          <w:tab w:val="num" w:pos="360"/>
        </w:tabs>
        <w:rPr>
          <w:rFonts w:ascii="Arial" w:hAnsi="Arial" w:cs="Arial"/>
          <w:b/>
        </w:rPr>
      </w:pPr>
      <w:r w:rsidRPr="00DF0192">
        <w:rPr>
          <w:rFonts w:ascii="Arial" w:hAnsi="Arial" w:cs="Arial"/>
          <w:b/>
        </w:rPr>
        <w:t>Investigation</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Dry the chips on a paper towel.</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Weigh the chips using a balance and record masses in an appropriately designed table.</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Place chips in a beaker/ boiling tube. The solutions should completely cover the chips.</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Leave for at least 15 minutes.</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Remove chips one at a time from the beakers/ boiling tubes.</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Dry the chips on paper towel.</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Reweigh chips and record results in the table.</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Calculate the change in mass and then the percentage change in mass of each set of potato chips.</w:t>
      </w:r>
    </w:p>
    <w:p w:rsidR="004C7246" w:rsidRPr="00DF0192" w:rsidRDefault="004C7246" w:rsidP="004C7246">
      <w:pPr>
        <w:numPr>
          <w:ilvl w:val="0"/>
          <w:numId w:val="5"/>
        </w:numPr>
        <w:spacing w:after="0" w:line="240" w:lineRule="auto"/>
        <w:rPr>
          <w:rFonts w:ascii="Arial" w:hAnsi="Arial" w:cs="Arial"/>
        </w:rPr>
      </w:pPr>
      <w:r w:rsidRPr="00DF0192">
        <w:rPr>
          <w:rFonts w:ascii="Arial" w:hAnsi="Arial" w:cs="Arial"/>
        </w:rPr>
        <w:t>Plot percentage change in mass (y-axis) against concentration of blackcurrant squash (x-axis).</w:t>
      </w:r>
    </w:p>
    <w:p w:rsidR="00EE275A" w:rsidRDefault="00EE275A" w:rsidP="00AE16D3">
      <w:pPr>
        <w:pStyle w:val="Heading3"/>
        <w:sectPr w:rsidR="00EE275A" w:rsidSect="007C5648">
          <w:headerReference w:type="default" r:id="rId8"/>
          <w:footerReference w:type="default" r:id="rId9"/>
          <w:pgSz w:w="11906" w:h="16838"/>
          <w:pgMar w:top="1440" w:right="1701" w:bottom="1080" w:left="1701" w:header="709" w:footer="709" w:gutter="0"/>
          <w:cols w:space="708"/>
          <w:docGrid w:linePitch="360"/>
        </w:sect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4C7246" w:rsidRDefault="004C7246" w:rsidP="004C7246">
      <w:pPr>
        <w:numPr>
          <w:ilvl w:val="0"/>
          <w:numId w:val="7"/>
        </w:numPr>
        <w:spacing w:after="0" w:line="240" w:lineRule="auto"/>
        <w:rPr>
          <w:rFonts w:ascii="Arial" w:hAnsi="Arial" w:cs="Arial"/>
          <w:sz w:val="24"/>
          <w:szCs w:val="24"/>
        </w:rPr>
      </w:pPr>
      <w:r w:rsidRPr="004C7246">
        <w:rPr>
          <w:rFonts w:ascii="Arial" w:hAnsi="Arial" w:cs="Arial"/>
          <w:sz w:val="24"/>
          <w:szCs w:val="24"/>
        </w:rPr>
        <w:t>Why is it a good idea to remove all the potato skin?</w:t>
      </w:r>
    </w:p>
    <w:p w:rsidR="004C7246" w:rsidRPr="004C7246" w:rsidRDefault="004C7246" w:rsidP="004C7246">
      <w:pPr>
        <w:spacing w:after="0" w:line="240" w:lineRule="auto"/>
        <w:rPr>
          <w:rFonts w:ascii="Arial" w:hAnsi="Arial" w:cs="Arial"/>
          <w:sz w:val="24"/>
          <w:szCs w:val="24"/>
        </w:rPr>
      </w:pPr>
    </w:p>
    <w:p w:rsidR="004C7246" w:rsidRDefault="004C7246" w:rsidP="004C7246">
      <w:pPr>
        <w:numPr>
          <w:ilvl w:val="0"/>
          <w:numId w:val="7"/>
        </w:numPr>
        <w:spacing w:after="0" w:line="240" w:lineRule="auto"/>
        <w:rPr>
          <w:rFonts w:ascii="Arial" w:hAnsi="Arial" w:cs="Arial"/>
          <w:sz w:val="24"/>
          <w:szCs w:val="24"/>
        </w:rPr>
      </w:pPr>
      <w:r w:rsidRPr="004C7246">
        <w:rPr>
          <w:rFonts w:ascii="Arial" w:hAnsi="Arial" w:cs="Arial"/>
          <w:sz w:val="24"/>
          <w:szCs w:val="24"/>
        </w:rPr>
        <w:t>Why do we dry the chips on a paper towel before weighing them?</w:t>
      </w:r>
    </w:p>
    <w:p w:rsidR="004C7246" w:rsidRPr="004C7246" w:rsidRDefault="004C7246" w:rsidP="004C7246">
      <w:pPr>
        <w:spacing w:after="0" w:line="240" w:lineRule="auto"/>
        <w:rPr>
          <w:rFonts w:ascii="Arial" w:hAnsi="Arial" w:cs="Arial"/>
          <w:sz w:val="24"/>
          <w:szCs w:val="24"/>
        </w:rPr>
      </w:pPr>
    </w:p>
    <w:p w:rsidR="004C7246" w:rsidRDefault="004C7246" w:rsidP="004C7246">
      <w:pPr>
        <w:numPr>
          <w:ilvl w:val="0"/>
          <w:numId w:val="7"/>
        </w:numPr>
        <w:spacing w:after="0" w:line="240" w:lineRule="auto"/>
        <w:rPr>
          <w:rFonts w:ascii="Arial" w:hAnsi="Arial" w:cs="Arial"/>
          <w:sz w:val="24"/>
          <w:szCs w:val="24"/>
        </w:rPr>
      </w:pPr>
      <w:r w:rsidRPr="004C7246">
        <w:rPr>
          <w:rFonts w:ascii="Arial" w:hAnsi="Arial" w:cs="Arial"/>
          <w:sz w:val="24"/>
          <w:szCs w:val="24"/>
        </w:rPr>
        <w:t>Does your graph show any anomalies or inconsistencies?</w:t>
      </w:r>
    </w:p>
    <w:p w:rsidR="004C7246" w:rsidRPr="004C7246" w:rsidRDefault="004C7246" w:rsidP="004C7246">
      <w:pPr>
        <w:spacing w:after="0" w:line="240" w:lineRule="auto"/>
        <w:rPr>
          <w:rFonts w:ascii="Arial" w:hAnsi="Arial" w:cs="Arial"/>
          <w:sz w:val="24"/>
          <w:szCs w:val="24"/>
        </w:rPr>
      </w:pPr>
    </w:p>
    <w:p w:rsidR="004C7246" w:rsidRDefault="004C7246" w:rsidP="004C7246">
      <w:pPr>
        <w:numPr>
          <w:ilvl w:val="0"/>
          <w:numId w:val="7"/>
        </w:numPr>
        <w:spacing w:after="0" w:line="240" w:lineRule="auto"/>
        <w:rPr>
          <w:rFonts w:ascii="Arial" w:hAnsi="Arial" w:cs="Arial"/>
          <w:sz w:val="24"/>
          <w:szCs w:val="24"/>
        </w:rPr>
      </w:pPr>
      <w:r w:rsidRPr="004C7246">
        <w:rPr>
          <w:rFonts w:ascii="Arial" w:hAnsi="Arial" w:cs="Arial"/>
          <w:sz w:val="24"/>
          <w:szCs w:val="24"/>
        </w:rPr>
        <w:t>Explain in biological terms what is happening to the potato chips in the different blackcurrant squash solutions.</w:t>
      </w:r>
    </w:p>
    <w:p w:rsidR="004C7246" w:rsidRPr="004C7246" w:rsidRDefault="004C7246" w:rsidP="004C7246">
      <w:pPr>
        <w:spacing w:after="0" w:line="240" w:lineRule="auto"/>
        <w:rPr>
          <w:rFonts w:ascii="Arial" w:hAnsi="Arial" w:cs="Arial"/>
          <w:sz w:val="24"/>
          <w:szCs w:val="24"/>
        </w:rPr>
      </w:pPr>
    </w:p>
    <w:p w:rsidR="004C7246" w:rsidRDefault="004C7246" w:rsidP="004C7246">
      <w:pPr>
        <w:numPr>
          <w:ilvl w:val="0"/>
          <w:numId w:val="7"/>
        </w:numPr>
        <w:spacing w:after="0" w:line="240" w:lineRule="auto"/>
        <w:rPr>
          <w:rFonts w:ascii="Arial" w:hAnsi="Arial" w:cs="Arial"/>
          <w:sz w:val="24"/>
          <w:szCs w:val="24"/>
        </w:rPr>
      </w:pPr>
      <w:r w:rsidRPr="004C7246">
        <w:rPr>
          <w:rFonts w:ascii="Arial" w:hAnsi="Arial" w:cs="Arial"/>
          <w:sz w:val="24"/>
          <w:szCs w:val="24"/>
        </w:rPr>
        <w:t>What do you think is the approximate concentration of the cell contents of the potatoes?</w:t>
      </w:r>
    </w:p>
    <w:p w:rsidR="004C7246" w:rsidRPr="004C7246" w:rsidRDefault="004C7246" w:rsidP="004C7246">
      <w:pPr>
        <w:spacing w:after="0" w:line="240" w:lineRule="auto"/>
        <w:rPr>
          <w:rFonts w:ascii="Arial" w:hAnsi="Arial" w:cs="Arial"/>
          <w:sz w:val="24"/>
          <w:szCs w:val="24"/>
        </w:rPr>
      </w:pPr>
    </w:p>
    <w:p w:rsidR="004C7246" w:rsidRPr="004C7246" w:rsidRDefault="004C7246" w:rsidP="004C7246">
      <w:pPr>
        <w:numPr>
          <w:ilvl w:val="0"/>
          <w:numId w:val="7"/>
        </w:numPr>
        <w:spacing w:after="0" w:line="240" w:lineRule="auto"/>
        <w:rPr>
          <w:rFonts w:ascii="Arial" w:hAnsi="Arial" w:cs="Arial"/>
          <w:sz w:val="24"/>
          <w:szCs w:val="24"/>
        </w:rPr>
      </w:pPr>
      <w:r w:rsidRPr="004C7246">
        <w:rPr>
          <w:rFonts w:ascii="Arial" w:hAnsi="Arial" w:cs="Arial"/>
          <w:sz w:val="24"/>
          <w:szCs w:val="24"/>
        </w:rPr>
        <w:t>You could modify this investigation to find out how quickly osmosis happens. Write down a hypothesis you would be testing and a plan for how to do the experiment. Include the variables you would need to control to get reliable results.</w:t>
      </w:r>
    </w:p>
    <w:p w:rsidR="00EE275A" w:rsidRPr="000A15E2" w:rsidRDefault="00AE16D3" w:rsidP="00EE275A">
      <w:pPr>
        <w:rPr>
          <w:rFonts w:ascii="Arial" w:hAnsi="Arial" w:cs="Arial"/>
          <w:b/>
          <w:color w:val="008000"/>
          <w:sz w:val="20"/>
          <w:szCs w:val="20"/>
        </w:rPr>
      </w:pPr>
      <w:r w:rsidRPr="00AE16D3">
        <w:rPr>
          <w:rFonts w:ascii="Arial" w:hAnsi="Arial" w:cs="Arial"/>
        </w:rPr>
        <w:br w:type="page"/>
      </w:r>
      <w:r w:rsidR="00EE275A">
        <w:rPr>
          <w:rFonts w:ascii="Arial" w:hAnsi="Arial" w:cs="Arial"/>
          <w:b/>
          <w:color w:val="008000"/>
          <w:sz w:val="20"/>
          <w:szCs w:val="20"/>
        </w:rPr>
        <w:lastRenderedPageBreak/>
        <w:t>ANSWERS</w:t>
      </w:r>
    </w:p>
    <w:p w:rsidR="004C7246" w:rsidRPr="004C7246" w:rsidRDefault="004C7246" w:rsidP="004C7246">
      <w:pPr>
        <w:numPr>
          <w:ilvl w:val="0"/>
          <w:numId w:val="10"/>
        </w:numPr>
        <w:spacing w:after="0" w:line="240" w:lineRule="auto"/>
        <w:rPr>
          <w:rFonts w:ascii="Arial" w:hAnsi="Arial" w:cs="Arial"/>
          <w:sz w:val="24"/>
          <w:szCs w:val="24"/>
        </w:rPr>
      </w:pPr>
      <w:r w:rsidRPr="004C7246">
        <w:rPr>
          <w:rFonts w:ascii="Arial" w:hAnsi="Arial" w:cs="Arial"/>
          <w:sz w:val="24"/>
          <w:szCs w:val="24"/>
        </w:rPr>
        <w:t>It is a good idea to remove all the potato skin in case the movement of solution through skin is at a different rate than through freshly cut tissue.</w:t>
      </w:r>
    </w:p>
    <w:p w:rsidR="004C7246" w:rsidRPr="004C7246" w:rsidRDefault="004C7246" w:rsidP="004C7246">
      <w:pPr>
        <w:spacing w:after="0" w:line="240" w:lineRule="auto"/>
        <w:rPr>
          <w:rFonts w:ascii="Arial" w:hAnsi="Arial" w:cs="Arial"/>
          <w:sz w:val="24"/>
          <w:szCs w:val="24"/>
        </w:rPr>
      </w:pPr>
    </w:p>
    <w:p w:rsidR="004C7246" w:rsidRPr="004C7246" w:rsidRDefault="004C7246" w:rsidP="004C7246">
      <w:pPr>
        <w:numPr>
          <w:ilvl w:val="0"/>
          <w:numId w:val="10"/>
        </w:numPr>
        <w:spacing w:after="0" w:line="240" w:lineRule="auto"/>
        <w:rPr>
          <w:rFonts w:ascii="Arial" w:hAnsi="Arial" w:cs="Arial"/>
          <w:sz w:val="24"/>
          <w:szCs w:val="24"/>
        </w:rPr>
      </w:pPr>
      <w:r w:rsidRPr="004C7246">
        <w:rPr>
          <w:rFonts w:ascii="Arial" w:hAnsi="Arial" w:cs="Arial"/>
          <w:sz w:val="24"/>
          <w:szCs w:val="24"/>
        </w:rPr>
        <w:t xml:space="preserve">We dry the chips on a paper towel before weighing them so that we are sure that we are measuring change in mass of the potato chips. </w:t>
      </w:r>
    </w:p>
    <w:p w:rsidR="004C7246" w:rsidRPr="004C7246" w:rsidRDefault="004C7246" w:rsidP="004C7246">
      <w:pPr>
        <w:spacing w:after="0" w:line="240" w:lineRule="auto"/>
        <w:rPr>
          <w:rFonts w:ascii="Arial" w:hAnsi="Arial" w:cs="Arial"/>
          <w:sz w:val="24"/>
          <w:szCs w:val="24"/>
        </w:rPr>
      </w:pPr>
    </w:p>
    <w:p w:rsidR="004C7246" w:rsidRPr="004C7246" w:rsidRDefault="004C7246" w:rsidP="004C7246">
      <w:pPr>
        <w:numPr>
          <w:ilvl w:val="0"/>
          <w:numId w:val="10"/>
        </w:numPr>
        <w:spacing w:after="0" w:line="240" w:lineRule="auto"/>
        <w:rPr>
          <w:rFonts w:ascii="Arial" w:hAnsi="Arial" w:cs="Arial"/>
          <w:sz w:val="24"/>
          <w:szCs w:val="24"/>
        </w:rPr>
      </w:pPr>
      <w:r w:rsidRPr="004C7246">
        <w:rPr>
          <w:rFonts w:ascii="Arial" w:hAnsi="Arial" w:cs="Arial"/>
          <w:sz w:val="24"/>
          <w:szCs w:val="24"/>
        </w:rPr>
        <w:t>The graph may show anomalies or inconsistencies – explained by differences in individual procedures, or some other factors.</w:t>
      </w:r>
    </w:p>
    <w:p w:rsidR="004C7246" w:rsidRPr="004C7246" w:rsidRDefault="004C7246" w:rsidP="004C7246">
      <w:pPr>
        <w:spacing w:after="0" w:line="240" w:lineRule="auto"/>
        <w:rPr>
          <w:rFonts w:ascii="Arial" w:hAnsi="Arial" w:cs="Arial"/>
          <w:sz w:val="24"/>
          <w:szCs w:val="24"/>
        </w:rPr>
      </w:pPr>
    </w:p>
    <w:p w:rsidR="004C7246" w:rsidRPr="004C7246" w:rsidRDefault="004C7246" w:rsidP="004C7246">
      <w:pPr>
        <w:numPr>
          <w:ilvl w:val="0"/>
          <w:numId w:val="10"/>
        </w:numPr>
        <w:spacing w:after="0" w:line="240" w:lineRule="auto"/>
        <w:rPr>
          <w:rFonts w:ascii="Arial" w:hAnsi="Arial" w:cs="Arial"/>
          <w:sz w:val="24"/>
          <w:szCs w:val="24"/>
        </w:rPr>
      </w:pPr>
      <w:r w:rsidRPr="004C7246">
        <w:rPr>
          <w:rFonts w:ascii="Arial" w:hAnsi="Arial" w:cs="Arial"/>
          <w:sz w:val="24"/>
          <w:szCs w:val="24"/>
        </w:rPr>
        <w:t>In dilute solutions, the potato chips are drawing water in by osmosis as their cell contents are more concentrated than the outside solution. In concentrated solutions, the potato chips lose water by osmosis as their cell contents are less concentrated than the outside solution. At one concentration the cell contents are in equilibrium with the outside and so there will be no change in the mass of the potato chips.</w:t>
      </w:r>
    </w:p>
    <w:p w:rsidR="004C7246" w:rsidRPr="004C7246" w:rsidRDefault="004C7246" w:rsidP="004C7246">
      <w:pPr>
        <w:spacing w:after="0" w:line="240" w:lineRule="auto"/>
        <w:rPr>
          <w:rFonts w:ascii="Arial" w:hAnsi="Arial" w:cs="Arial"/>
          <w:sz w:val="24"/>
          <w:szCs w:val="24"/>
        </w:rPr>
      </w:pPr>
    </w:p>
    <w:p w:rsidR="004C7246" w:rsidRPr="004C7246" w:rsidRDefault="004C7246" w:rsidP="004C7246">
      <w:pPr>
        <w:numPr>
          <w:ilvl w:val="0"/>
          <w:numId w:val="10"/>
        </w:numPr>
        <w:spacing w:after="0" w:line="240" w:lineRule="auto"/>
        <w:rPr>
          <w:rFonts w:ascii="Arial" w:hAnsi="Arial" w:cs="Arial"/>
          <w:sz w:val="24"/>
          <w:szCs w:val="24"/>
        </w:rPr>
      </w:pPr>
      <w:r w:rsidRPr="004C7246">
        <w:rPr>
          <w:rFonts w:ascii="Arial" w:hAnsi="Arial" w:cs="Arial"/>
          <w:sz w:val="24"/>
          <w:szCs w:val="24"/>
        </w:rPr>
        <w:t>The approximate concentration of the cell contents of the potatoes is the same as the solution with no change in mass.</w:t>
      </w:r>
    </w:p>
    <w:p w:rsidR="004C7246" w:rsidRPr="004C7246" w:rsidRDefault="004C7246" w:rsidP="004C7246">
      <w:pPr>
        <w:spacing w:after="0" w:line="240" w:lineRule="auto"/>
        <w:rPr>
          <w:rFonts w:ascii="Arial" w:hAnsi="Arial" w:cs="Arial"/>
          <w:sz w:val="24"/>
          <w:szCs w:val="24"/>
        </w:rPr>
      </w:pPr>
    </w:p>
    <w:p w:rsidR="00AE16D3" w:rsidRPr="004C7246" w:rsidRDefault="004C7246" w:rsidP="004C7246">
      <w:pPr>
        <w:numPr>
          <w:ilvl w:val="0"/>
          <w:numId w:val="10"/>
        </w:numPr>
        <w:spacing w:after="0" w:line="240" w:lineRule="auto"/>
        <w:rPr>
          <w:rFonts w:ascii="Arial" w:hAnsi="Arial" w:cs="Arial"/>
          <w:sz w:val="24"/>
          <w:szCs w:val="24"/>
        </w:rPr>
      </w:pPr>
      <w:r w:rsidRPr="004C7246">
        <w:rPr>
          <w:rFonts w:ascii="Arial" w:hAnsi="Arial" w:cs="Arial"/>
          <w:sz w:val="24"/>
          <w:szCs w:val="24"/>
        </w:rPr>
        <w:t>Depends on student answers. A good response will describe a reliable method with a number of variables controlled.</w:t>
      </w:r>
    </w:p>
    <w:sectPr w:rsidR="00AE16D3" w:rsidRPr="004C7246" w:rsidSect="007C564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188" w:rsidRDefault="00243188">
      <w:r>
        <w:separator/>
      </w:r>
    </w:p>
  </w:endnote>
  <w:endnote w:type="continuationSeparator" w:id="0">
    <w:p w:rsidR="00243188" w:rsidRDefault="002431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92" w:rsidRPr="00632D71" w:rsidRDefault="00DF0192"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165347">
      <w:rPr>
        <w:rFonts w:eastAsia="Calibri"/>
        <w:noProof/>
        <w:szCs w:val="18"/>
      </w:rPr>
      <w:t>4</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188" w:rsidRDefault="00243188">
      <w:r>
        <w:separator/>
      </w:r>
    </w:p>
  </w:footnote>
  <w:footnote w:type="continuationSeparator" w:id="0">
    <w:p w:rsidR="00243188" w:rsidRDefault="00243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92" w:rsidRDefault="00165347"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A2394"/>
    <w:multiLevelType w:val="hybridMultilevel"/>
    <w:tmpl w:val="255E0652"/>
    <w:lvl w:ilvl="0" w:tplc="248C96FA">
      <w:start w:val="1"/>
      <w:numFmt w:val="decimal"/>
      <w:lvlText w:val="%1"/>
      <w:lvlJc w:val="left"/>
      <w:pPr>
        <w:tabs>
          <w:tab w:val="num" w:pos="567"/>
        </w:tabs>
        <w:ind w:left="567" w:hanging="56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96341BF"/>
    <w:multiLevelType w:val="multilevel"/>
    <w:tmpl w:val="0809001D"/>
    <w:numStyleLink w:val="1ai"/>
  </w:abstractNum>
  <w:abstractNum w:abstractNumId="7">
    <w:nsid w:val="69854FDC"/>
    <w:multiLevelType w:val="hybridMultilevel"/>
    <w:tmpl w:val="FC40B8AA"/>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9"/>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64347"/>
    <w:rsid w:val="00165347"/>
    <w:rsid w:val="001A4A2D"/>
    <w:rsid w:val="00243188"/>
    <w:rsid w:val="002527EF"/>
    <w:rsid w:val="00253A75"/>
    <w:rsid w:val="002B1AED"/>
    <w:rsid w:val="002B7350"/>
    <w:rsid w:val="002E1B7D"/>
    <w:rsid w:val="00322DD7"/>
    <w:rsid w:val="003515D5"/>
    <w:rsid w:val="00367347"/>
    <w:rsid w:val="00396566"/>
    <w:rsid w:val="003D5406"/>
    <w:rsid w:val="003E71DE"/>
    <w:rsid w:val="003F2EAD"/>
    <w:rsid w:val="0044351A"/>
    <w:rsid w:val="00447C23"/>
    <w:rsid w:val="00452B4E"/>
    <w:rsid w:val="00460EB1"/>
    <w:rsid w:val="00464869"/>
    <w:rsid w:val="004B085A"/>
    <w:rsid w:val="004C7246"/>
    <w:rsid w:val="004C77E9"/>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863F6"/>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72E1"/>
    <w:rsid w:val="00CF1353"/>
    <w:rsid w:val="00D27DAB"/>
    <w:rsid w:val="00D45D13"/>
    <w:rsid w:val="00D7616B"/>
    <w:rsid w:val="00DD37DC"/>
    <w:rsid w:val="00DE6E57"/>
    <w:rsid w:val="00DF0192"/>
    <w:rsid w:val="00E10AFD"/>
    <w:rsid w:val="00E14E99"/>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2011-11-15T15:07:00Z</dcterms:created>
  <dcterms:modified xsi:type="dcterms:W3CDTF">2011-11-15T15:07:00Z</dcterms:modified>
</cp:coreProperties>
</file>