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6B" w:rsidRDefault="0066573B" w:rsidP="00EE275A">
      <w:pPr>
        <w:rPr>
          <w:rFonts w:ascii="Arial" w:hAnsi="Arial" w:cs="Arial"/>
          <w:color w:val="008000"/>
          <w:sz w:val="28"/>
          <w:szCs w:val="28"/>
        </w:rPr>
      </w:pPr>
      <w:r>
        <w:rPr>
          <w:rFonts w:ascii="Arial" w:hAnsi="Arial" w:cs="Arial"/>
          <w:color w:val="008000"/>
          <w:sz w:val="28"/>
          <w:szCs w:val="28"/>
        </w:rPr>
        <w:t>An enzyme-catalysed synthesis</w:t>
      </w:r>
    </w:p>
    <w:p w:rsidR="0066573B" w:rsidRPr="0066573B" w:rsidRDefault="0066573B" w:rsidP="0066573B">
      <w:pPr>
        <w:rPr>
          <w:rFonts w:ascii="Arial" w:hAnsi="Arial" w:cs="Arial"/>
        </w:rPr>
      </w:pPr>
      <w:r w:rsidRPr="0066573B">
        <w:rPr>
          <w:rFonts w:ascii="Arial" w:hAnsi="Arial" w:cs="Arial"/>
        </w:rPr>
        <w:t>The purpose of this activity is:</w:t>
      </w:r>
    </w:p>
    <w:p w:rsidR="0066573B" w:rsidRPr="0066573B" w:rsidRDefault="0066573B" w:rsidP="0066573B">
      <w:pPr>
        <w:numPr>
          <w:ilvl w:val="0"/>
          <w:numId w:val="10"/>
        </w:numPr>
        <w:spacing w:after="0" w:line="240" w:lineRule="auto"/>
        <w:rPr>
          <w:rFonts w:ascii="Arial" w:hAnsi="Arial" w:cs="Arial"/>
        </w:rPr>
      </w:pPr>
      <w:r w:rsidRPr="0066573B">
        <w:rPr>
          <w:rFonts w:ascii="Arial" w:hAnsi="Arial" w:cs="Arial"/>
        </w:rPr>
        <w:t>to extract an enzyme from biological material</w:t>
      </w:r>
    </w:p>
    <w:p w:rsidR="0066573B" w:rsidRPr="0066573B" w:rsidRDefault="0066573B" w:rsidP="0066573B">
      <w:pPr>
        <w:numPr>
          <w:ilvl w:val="0"/>
          <w:numId w:val="10"/>
        </w:numPr>
        <w:spacing w:after="0" w:line="240" w:lineRule="auto"/>
        <w:rPr>
          <w:rFonts w:ascii="Arial" w:hAnsi="Arial" w:cs="Arial"/>
        </w:rPr>
      </w:pPr>
      <w:r w:rsidRPr="0066573B">
        <w:rPr>
          <w:rFonts w:ascii="Arial" w:hAnsi="Arial" w:cs="Arial"/>
        </w:rPr>
        <w:t>to investigate the action of the enzyme on different substrates</w:t>
      </w:r>
    </w:p>
    <w:p w:rsidR="0066573B" w:rsidRPr="0066573B" w:rsidRDefault="0066573B" w:rsidP="0066573B">
      <w:pPr>
        <w:numPr>
          <w:ilvl w:val="0"/>
          <w:numId w:val="10"/>
        </w:numPr>
        <w:spacing w:after="0" w:line="240" w:lineRule="auto"/>
        <w:rPr>
          <w:rFonts w:ascii="Arial" w:hAnsi="Arial" w:cs="Arial"/>
        </w:rPr>
      </w:pPr>
      <w:r w:rsidRPr="0066573B">
        <w:rPr>
          <w:rFonts w:ascii="Arial" w:hAnsi="Arial" w:cs="Arial"/>
        </w:rPr>
        <w:t>to show that some enzymes catalyse reactions resulting in synthesis of biomolecules</w:t>
      </w:r>
    </w:p>
    <w:p w:rsidR="0066573B" w:rsidRPr="0066573B" w:rsidRDefault="0066573B" w:rsidP="0066573B">
      <w:pPr>
        <w:pStyle w:val="Heading3"/>
      </w:pPr>
      <w:r w:rsidRPr="0066573B">
        <w:t xml:space="preserve">Procedure </w:t>
      </w:r>
    </w:p>
    <w:p w:rsidR="0066573B" w:rsidRPr="0066573B" w:rsidRDefault="0066573B" w:rsidP="0066573B">
      <w:pPr>
        <w:rPr>
          <w:rFonts w:ascii="Arial" w:hAnsi="Arial" w:cs="Arial"/>
        </w:rPr>
      </w:pPr>
      <w:r w:rsidRPr="0066573B">
        <w:rPr>
          <w:rFonts w:ascii="Arial" w:hAnsi="Arial" w:cs="Arial"/>
        </w:rPr>
        <w:t>SAFETY: Use the centrifuge according to instructions. Wear eye protection when handling iodine solution.</w:t>
      </w:r>
    </w:p>
    <w:p w:rsidR="0066573B" w:rsidRPr="0066573B" w:rsidRDefault="0066573B" w:rsidP="0066573B">
      <w:pPr>
        <w:pStyle w:val="Heading3"/>
      </w:pPr>
      <w:r w:rsidRPr="0066573B">
        <w:t>Investigation</w:t>
      </w:r>
    </w:p>
    <w:p w:rsidR="0066573B" w:rsidRPr="0066573B" w:rsidRDefault="0066573B" w:rsidP="0066573B">
      <w:pPr>
        <w:rPr>
          <w:rFonts w:ascii="Arial" w:hAnsi="Arial" w:cs="Arial"/>
        </w:rPr>
      </w:pPr>
      <w:r w:rsidRPr="0066573B">
        <w:rPr>
          <w:rFonts w:ascii="Arial" w:hAnsi="Arial" w:cs="Arial"/>
        </w:rPr>
        <w:t>Preparation</w:t>
      </w:r>
    </w:p>
    <w:p w:rsidR="0066573B" w:rsidRPr="0066573B" w:rsidRDefault="0066573B" w:rsidP="0066573B">
      <w:pPr>
        <w:numPr>
          <w:ilvl w:val="0"/>
          <w:numId w:val="5"/>
        </w:numPr>
        <w:spacing w:after="0" w:line="240" w:lineRule="auto"/>
        <w:rPr>
          <w:rFonts w:ascii="Arial" w:hAnsi="Arial" w:cs="Arial"/>
        </w:rPr>
      </w:pPr>
      <w:r w:rsidRPr="0066573B">
        <w:rPr>
          <w:rFonts w:ascii="Arial" w:hAnsi="Arial" w:cs="Arial"/>
        </w:rPr>
        <w:t>Prepare the colorimeter by putting a known volume of water (say 3 cm</w:t>
      </w:r>
      <w:r w:rsidRPr="0066573B">
        <w:rPr>
          <w:rFonts w:ascii="Arial" w:hAnsi="Arial" w:cs="Arial"/>
          <w:vertAlign w:val="superscript"/>
        </w:rPr>
        <w:t>3</w:t>
      </w:r>
      <w:r w:rsidRPr="0066573B">
        <w:rPr>
          <w:rFonts w:ascii="Arial" w:hAnsi="Arial" w:cs="Arial"/>
        </w:rPr>
        <w:t>) into your colorimeter cuvettes or bottle. Add 0.5 cm</w:t>
      </w:r>
      <w:r w:rsidRPr="0066573B">
        <w:rPr>
          <w:rFonts w:ascii="Arial" w:hAnsi="Arial" w:cs="Arial"/>
          <w:vertAlign w:val="superscript"/>
        </w:rPr>
        <w:t>3</w:t>
      </w:r>
      <w:r w:rsidRPr="0066573B">
        <w:rPr>
          <w:rFonts w:ascii="Arial" w:hAnsi="Arial" w:cs="Arial"/>
        </w:rPr>
        <w:t xml:space="preserve"> (or 1.0 cm</w:t>
      </w:r>
      <w:r w:rsidRPr="0066573B">
        <w:rPr>
          <w:rFonts w:ascii="Arial" w:hAnsi="Arial" w:cs="Arial"/>
          <w:vertAlign w:val="superscript"/>
        </w:rPr>
        <w:t>3</w:t>
      </w:r>
      <w:r w:rsidRPr="0066573B">
        <w:rPr>
          <w:rFonts w:ascii="Arial" w:hAnsi="Arial" w:cs="Arial"/>
        </w:rPr>
        <w:t>) of iodine solution and swirl to mix well. Make sure this liquid is deep enough in the vessel to provide an accurate reading in your colorimeter (by comparing with a full colorimeter vessel of the same solution). Use a yellow filter as we will be following the formation of a blue starch-iodide complex (peak of absorption 580-600 nm). Record the reading from the iodine solution as the ‘zero’ reading for this procedure. Set up ‘clean’ cuvettes to follow the reaction with 2 cm</w:t>
      </w:r>
      <w:r w:rsidRPr="0066573B">
        <w:rPr>
          <w:rFonts w:ascii="Arial" w:hAnsi="Arial" w:cs="Arial"/>
          <w:vertAlign w:val="superscript"/>
        </w:rPr>
        <w:t>3</w:t>
      </w:r>
      <w:r w:rsidRPr="0066573B">
        <w:rPr>
          <w:rFonts w:ascii="Arial" w:hAnsi="Arial" w:cs="Arial"/>
        </w:rPr>
        <w:t xml:space="preserve"> of water and 0.5 (or 1.0 cm</w:t>
      </w:r>
      <w:r w:rsidRPr="0066573B">
        <w:rPr>
          <w:rFonts w:ascii="Arial" w:hAnsi="Arial" w:cs="Arial"/>
          <w:vertAlign w:val="superscript"/>
        </w:rPr>
        <w:t>3</w:t>
      </w:r>
      <w:r w:rsidRPr="0066573B">
        <w:rPr>
          <w:rFonts w:ascii="Arial" w:hAnsi="Arial" w:cs="Arial"/>
        </w:rPr>
        <w:t>) of iodine solution. You will add 1.0 cm</w:t>
      </w:r>
      <w:r w:rsidRPr="0066573B">
        <w:rPr>
          <w:rFonts w:ascii="Arial" w:hAnsi="Arial" w:cs="Arial"/>
          <w:vertAlign w:val="superscript"/>
        </w:rPr>
        <w:t>3</w:t>
      </w:r>
      <w:r w:rsidRPr="0066573B">
        <w:rPr>
          <w:rFonts w:ascii="Arial" w:hAnsi="Arial" w:cs="Arial"/>
        </w:rPr>
        <w:t xml:space="preserve"> of starch solution to each of these.</w:t>
      </w:r>
    </w:p>
    <w:p w:rsidR="0066573B" w:rsidRPr="0066573B" w:rsidRDefault="0066573B" w:rsidP="0066573B">
      <w:pPr>
        <w:rPr>
          <w:rFonts w:ascii="Arial" w:hAnsi="Arial" w:cs="Arial"/>
        </w:rPr>
      </w:pPr>
    </w:p>
    <w:p w:rsidR="0066573B" w:rsidRPr="0066573B" w:rsidRDefault="0066573B" w:rsidP="0066573B">
      <w:pPr>
        <w:tabs>
          <w:tab w:val="num" w:pos="360"/>
        </w:tabs>
        <w:rPr>
          <w:rFonts w:ascii="Arial" w:hAnsi="Arial" w:cs="Arial"/>
        </w:rPr>
      </w:pPr>
      <w:r w:rsidRPr="0066573B">
        <w:rPr>
          <w:rFonts w:ascii="Arial" w:hAnsi="Arial" w:cs="Arial"/>
        </w:rPr>
        <w:t>Investigation</w:t>
      </w:r>
    </w:p>
    <w:p w:rsidR="0066573B" w:rsidRPr="0066573B" w:rsidRDefault="0066573B" w:rsidP="0066573B">
      <w:pPr>
        <w:numPr>
          <w:ilvl w:val="0"/>
          <w:numId w:val="5"/>
        </w:numPr>
        <w:spacing w:after="0" w:line="240" w:lineRule="auto"/>
        <w:rPr>
          <w:rFonts w:ascii="Arial" w:hAnsi="Arial" w:cs="Arial"/>
        </w:rPr>
      </w:pPr>
      <w:r w:rsidRPr="0066573B">
        <w:rPr>
          <w:rFonts w:ascii="Arial" w:hAnsi="Arial" w:cs="Arial"/>
        </w:rPr>
        <w:t>Take two medium-sized potatoes, peel and cut into small pieces. Crush with a pestle and mortar or use a blender. Add water sparingly so that the resulting mash is just liquid enough to be poured from the container.</w:t>
      </w:r>
    </w:p>
    <w:p w:rsidR="0066573B" w:rsidRPr="0066573B" w:rsidRDefault="0066573B" w:rsidP="0066573B">
      <w:pPr>
        <w:numPr>
          <w:ilvl w:val="0"/>
          <w:numId w:val="5"/>
        </w:numPr>
        <w:spacing w:after="0" w:line="240" w:lineRule="auto"/>
        <w:rPr>
          <w:rFonts w:ascii="Arial" w:hAnsi="Arial" w:cs="Arial"/>
        </w:rPr>
      </w:pPr>
      <w:r w:rsidRPr="0066573B">
        <w:rPr>
          <w:rFonts w:ascii="Arial" w:hAnsi="Arial" w:cs="Arial"/>
        </w:rPr>
        <w:t>Pour the crushed potato quickly through a single layer of muslin or nylon stocking.</w:t>
      </w:r>
    </w:p>
    <w:p w:rsidR="0066573B" w:rsidRPr="0066573B" w:rsidRDefault="0066573B" w:rsidP="0066573B">
      <w:pPr>
        <w:numPr>
          <w:ilvl w:val="0"/>
          <w:numId w:val="5"/>
        </w:numPr>
        <w:spacing w:after="0" w:line="240" w:lineRule="auto"/>
        <w:rPr>
          <w:rFonts w:ascii="Arial" w:hAnsi="Arial" w:cs="Arial"/>
        </w:rPr>
      </w:pPr>
      <w:r w:rsidRPr="0066573B">
        <w:rPr>
          <w:rFonts w:ascii="Arial" w:hAnsi="Arial" w:cs="Arial"/>
        </w:rPr>
        <w:t>Transfer the extract to centrifuge tubes. Spin in a bench centrifuge for 5 minutes at the highest speed to separate the starch granules.</w:t>
      </w:r>
    </w:p>
    <w:p w:rsidR="0066573B" w:rsidRPr="0066573B" w:rsidRDefault="0066573B" w:rsidP="0066573B">
      <w:pPr>
        <w:numPr>
          <w:ilvl w:val="0"/>
          <w:numId w:val="5"/>
        </w:numPr>
        <w:spacing w:after="0" w:line="240" w:lineRule="auto"/>
        <w:rPr>
          <w:rFonts w:ascii="Arial" w:hAnsi="Arial" w:cs="Arial"/>
        </w:rPr>
      </w:pPr>
      <w:r w:rsidRPr="0066573B">
        <w:rPr>
          <w:rFonts w:ascii="Arial" w:hAnsi="Arial" w:cs="Arial"/>
        </w:rPr>
        <w:t>After spinning, take one drop of clear liquid from the top of each tube. Test each drop on a white tile with iodine solution. If the blue colour characteristic of starch appears, centrifuge for a further 5 minutes.</w:t>
      </w:r>
    </w:p>
    <w:p w:rsidR="0066573B" w:rsidRPr="0066573B" w:rsidRDefault="0066573B" w:rsidP="0066573B">
      <w:pPr>
        <w:numPr>
          <w:ilvl w:val="0"/>
          <w:numId w:val="5"/>
        </w:numPr>
        <w:spacing w:after="0" w:line="240" w:lineRule="auto"/>
        <w:rPr>
          <w:rFonts w:ascii="Arial" w:hAnsi="Arial" w:cs="Arial"/>
        </w:rPr>
      </w:pPr>
      <w:r w:rsidRPr="0066573B">
        <w:rPr>
          <w:rFonts w:ascii="Arial" w:hAnsi="Arial" w:cs="Arial"/>
        </w:rPr>
        <w:t>Repeat the iodine test and, if necessary, continue to centrifuge until no starch is detectable in the samples of clear liquid. Once the liquid is free of starch, carefully pour the clear liquid from each centrifuge tube into a single container. If this is to be kept overnight, stopper and refrigerate the container.</w:t>
      </w:r>
    </w:p>
    <w:p w:rsidR="0066573B" w:rsidRPr="0066573B" w:rsidRDefault="0066573B" w:rsidP="0066573B">
      <w:pPr>
        <w:numPr>
          <w:ilvl w:val="0"/>
          <w:numId w:val="5"/>
        </w:numPr>
        <w:spacing w:after="0" w:line="240" w:lineRule="auto"/>
        <w:rPr>
          <w:rFonts w:ascii="Arial" w:hAnsi="Arial" w:cs="Arial"/>
        </w:rPr>
      </w:pPr>
      <w:r w:rsidRPr="0066573B">
        <w:rPr>
          <w:rFonts w:ascii="Arial" w:hAnsi="Arial" w:cs="Arial"/>
        </w:rPr>
        <w:t>Label 4 test tubes. Use a syringe to put 5 cm</w:t>
      </w:r>
      <w:r w:rsidRPr="0066573B">
        <w:rPr>
          <w:rFonts w:ascii="Arial" w:hAnsi="Arial" w:cs="Arial"/>
          <w:vertAlign w:val="superscript"/>
        </w:rPr>
        <w:t>3</w:t>
      </w:r>
      <w:r w:rsidRPr="0066573B">
        <w:rPr>
          <w:rFonts w:ascii="Arial" w:hAnsi="Arial" w:cs="Arial"/>
        </w:rPr>
        <w:t xml:space="preserve"> of glucose-1-phosphate into a test tube and place it in a water-bath at 25 °C. Use fresh syringes to measure 5 cm</w:t>
      </w:r>
      <w:r w:rsidRPr="0066573B">
        <w:rPr>
          <w:rFonts w:ascii="Arial" w:hAnsi="Arial" w:cs="Arial"/>
          <w:vertAlign w:val="superscript"/>
        </w:rPr>
        <w:t>3</w:t>
      </w:r>
      <w:r w:rsidRPr="0066573B">
        <w:rPr>
          <w:rFonts w:ascii="Arial" w:hAnsi="Arial" w:cs="Arial"/>
        </w:rPr>
        <w:t xml:space="preserve"> of the other substrates into the other test tubes in the same water-bath. Record which substrate is in which tube.</w:t>
      </w:r>
    </w:p>
    <w:p w:rsidR="0066573B" w:rsidRPr="0066573B" w:rsidRDefault="0066573B" w:rsidP="0066573B">
      <w:pPr>
        <w:numPr>
          <w:ilvl w:val="0"/>
          <w:numId w:val="5"/>
        </w:numPr>
        <w:spacing w:after="0" w:line="240" w:lineRule="auto"/>
        <w:rPr>
          <w:rFonts w:ascii="Arial" w:hAnsi="Arial" w:cs="Arial"/>
        </w:rPr>
      </w:pPr>
      <w:r w:rsidRPr="0066573B">
        <w:rPr>
          <w:rFonts w:ascii="Arial" w:hAnsi="Arial" w:cs="Arial"/>
        </w:rPr>
        <w:t>Use a syringe to measure four 5 cm</w:t>
      </w:r>
      <w:r w:rsidRPr="0066573B">
        <w:rPr>
          <w:rFonts w:ascii="Arial" w:hAnsi="Arial" w:cs="Arial"/>
          <w:vertAlign w:val="superscript"/>
        </w:rPr>
        <w:t>3</w:t>
      </w:r>
      <w:r w:rsidRPr="0066573B">
        <w:rPr>
          <w:rFonts w:ascii="Arial" w:hAnsi="Arial" w:cs="Arial"/>
        </w:rPr>
        <w:t xml:space="preserve"> samples of the clear potato extract into each of four more test tubes and place in the water bath at 25 °C.</w:t>
      </w:r>
    </w:p>
    <w:p w:rsidR="0066573B" w:rsidRPr="0066573B" w:rsidRDefault="0066573B" w:rsidP="0066573B">
      <w:pPr>
        <w:numPr>
          <w:ilvl w:val="0"/>
          <w:numId w:val="5"/>
        </w:numPr>
        <w:spacing w:after="0" w:line="240" w:lineRule="auto"/>
        <w:rPr>
          <w:rFonts w:ascii="Arial" w:hAnsi="Arial" w:cs="Arial"/>
        </w:rPr>
      </w:pPr>
      <w:r w:rsidRPr="0066573B">
        <w:rPr>
          <w:rFonts w:ascii="Arial" w:hAnsi="Arial" w:cs="Arial"/>
        </w:rPr>
        <w:t>Add 5 cm</w:t>
      </w:r>
      <w:r w:rsidRPr="0066573B">
        <w:rPr>
          <w:rFonts w:ascii="Arial" w:hAnsi="Arial" w:cs="Arial"/>
          <w:vertAlign w:val="superscript"/>
        </w:rPr>
        <w:t>3</w:t>
      </w:r>
      <w:r w:rsidRPr="0066573B">
        <w:rPr>
          <w:rFonts w:ascii="Arial" w:hAnsi="Arial" w:cs="Arial"/>
        </w:rPr>
        <w:t xml:space="preserve"> of potato extract from a tube in the water bath to each tube of substrate solution. Start the stopclock.</w:t>
      </w:r>
    </w:p>
    <w:p w:rsidR="0066573B" w:rsidRPr="0066573B" w:rsidRDefault="0066573B" w:rsidP="0066573B">
      <w:pPr>
        <w:numPr>
          <w:ilvl w:val="0"/>
          <w:numId w:val="5"/>
        </w:numPr>
        <w:spacing w:after="0" w:line="240" w:lineRule="auto"/>
        <w:rPr>
          <w:rFonts w:ascii="Arial" w:hAnsi="Arial" w:cs="Arial"/>
        </w:rPr>
      </w:pPr>
      <w:r w:rsidRPr="0066573B">
        <w:rPr>
          <w:rFonts w:ascii="Arial" w:hAnsi="Arial" w:cs="Arial"/>
        </w:rPr>
        <w:lastRenderedPageBreak/>
        <w:t>After two minutes, take a single drop of the potato extract/ glucose-1-phosphate mixture and mix it with a drop of iodine on a white tile. Look for a very slight colour change. If there is none, repeat at two minute intervals as recorded by the stopclock.</w:t>
      </w:r>
    </w:p>
    <w:p w:rsidR="0066573B" w:rsidRPr="0066573B" w:rsidRDefault="0066573B" w:rsidP="0066573B">
      <w:pPr>
        <w:numPr>
          <w:ilvl w:val="0"/>
          <w:numId w:val="5"/>
        </w:numPr>
        <w:spacing w:after="0" w:line="240" w:lineRule="auto"/>
        <w:rPr>
          <w:rFonts w:ascii="Arial" w:hAnsi="Arial" w:cs="Arial"/>
        </w:rPr>
      </w:pPr>
      <w:r w:rsidRPr="0066573B">
        <w:rPr>
          <w:rFonts w:ascii="Arial" w:hAnsi="Arial" w:cs="Arial"/>
        </w:rPr>
        <w:t>As soon as the slightest trace of blue or grey colour appears on the tile, remove 1.0 cm</w:t>
      </w:r>
      <w:r w:rsidRPr="0066573B">
        <w:rPr>
          <w:rFonts w:ascii="Arial" w:hAnsi="Arial" w:cs="Arial"/>
          <w:vertAlign w:val="superscript"/>
        </w:rPr>
        <w:t>3</w:t>
      </w:r>
      <w:r w:rsidRPr="0066573B">
        <w:rPr>
          <w:rFonts w:ascii="Arial" w:hAnsi="Arial" w:cs="Arial"/>
        </w:rPr>
        <w:t xml:space="preserve"> from the mixture into your cuvette or colorimeter vessel (containing 2 cm</w:t>
      </w:r>
      <w:r w:rsidRPr="0066573B">
        <w:rPr>
          <w:rFonts w:ascii="Arial" w:hAnsi="Arial" w:cs="Arial"/>
          <w:vertAlign w:val="superscript"/>
        </w:rPr>
        <w:t>3</w:t>
      </w:r>
      <w:r w:rsidRPr="0066573B">
        <w:rPr>
          <w:rFonts w:ascii="Arial" w:hAnsi="Arial" w:cs="Arial"/>
        </w:rPr>
        <w:t xml:space="preserve"> of water and 0.5 cm</w:t>
      </w:r>
      <w:r w:rsidRPr="0066573B">
        <w:rPr>
          <w:rFonts w:ascii="Arial" w:hAnsi="Arial" w:cs="Arial"/>
          <w:vertAlign w:val="superscript"/>
        </w:rPr>
        <w:t>3</w:t>
      </w:r>
      <w:r w:rsidRPr="0066573B">
        <w:rPr>
          <w:rFonts w:ascii="Arial" w:hAnsi="Arial" w:cs="Arial"/>
        </w:rPr>
        <w:t xml:space="preserve"> or 1.0 cm</w:t>
      </w:r>
      <w:r w:rsidRPr="0066573B">
        <w:rPr>
          <w:rFonts w:ascii="Arial" w:hAnsi="Arial" w:cs="Arial"/>
          <w:vertAlign w:val="superscript"/>
        </w:rPr>
        <w:t>3</w:t>
      </w:r>
      <w:r w:rsidRPr="0066573B">
        <w:rPr>
          <w:rFonts w:ascii="Arial" w:hAnsi="Arial" w:cs="Arial"/>
        </w:rPr>
        <w:t xml:space="preserve"> of iodine solution). Mix well and record the colorimeter reading and the time.</w:t>
      </w:r>
    </w:p>
    <w:p w:rsidR="0066573B" w:rsidRPr="0066573B" w:rsidRDefault="0066573B" w:rsidP="0066573B">
      <w:pPr>
        <w:numPr>
          <w:ilvl w:val="0"/>
          <w:numId w:val="5"/>
        </w:numPr>
        <w:spacing w:after="0" w:line="240" w:lineRule="auto"/>
        <w:rPr>
          <w:rFonts w:ascii="Arial" w:hAnsi="Arial" w:cs="Arial"/>
        </w:rPr>
      </w:pPr>
      <w:r w:rsidRPr="0066573B">
        <w:rPr>
          <w:rFonts w:ascii="Arial" w:hAnsi="Arial" w:cs="Arial"/>
        </w:rPr>
        <w:t>Using fresh iodine solution, carry out similar measurements with the other three extract/ substrate mixtures.</w:t>
      </w:r>
    </w:p>
    <w:p w:rsidR="0066573B" w:rsidRPr="0066573B" w:rsidRDefault="0066573B" w:rsidP="0066573B">
      <w:pPr>
        <w:numPr>
          <w:ilvl w:val="0"/>
          <w:numId w:val="5"/>
        </w:numPr>
        <w:spacing w:after="0" w:line="240" w:lineRule="auto"/>
        <w:rPr>
          <w:rFonts w:ascii="Arial" w:hAnsi="Arial" w:cs="Arial"/>
        </w:rPr>
      </w:pPr>
      <w:r w:rsidRPr="0066573B">
        <w:rPr>
          <w:rFonts w:ascii="Arial" w:hAnsi="Arial" w:cs="Arial"/>
        </w:rPr>
        <w:t>Check the amount of enzyme extract/ substrate mixture left and arrange to take more samples at regular intervals. Try to take at least eight readings for each extract/ substrate mix. If colorimeter readings are changing rapidly from one sample to the next with a particular substrate, concentrate on that mixtures and take samples as often as possible. Then return to the other extract/ substrate mixtures.</w:t>
      </w:r>
    </w:p>
    <w:p w:rsidR="0066573B" w:rsidRPr="0066573B" w:rsidRDefault="0066573B" w:rsidP="0066573B">
      <w:pPr>
        <w:numPr>
          <w:ilvl w:val="0"/>
          <w:numId w:val="5"/>
        </w:numPr>
        <w:spacing w:after="0" w:line="240" w:lineRule="auto"/>
        <w:rPr>
          <w:rFonts w:ascii="Arial" w:hAnsi="Arial" w:cs="Arial"/>
        </w:rPr>
      </w:pPr>
      <w:r w:rsidRPr="0066573B">
        <w:rPr>
          <w:rFonts w:ascii="Arial" w:hAnsi="Arial" w:cs="Arial"/>
        </w:rPr>
        <w:t>For each measurement, record the substrate, time, apparent colour (to your eye) and colorimeter reading.</w:t>
      </w:r>
    </w:p>
    <w:p w:rsidR="0066573B" w:rsidRPr="0066573B" w:rsidRDefault="0066573B" w:rsidP="0066573B">
      <w:pPr>
        <w:numPr>
          <w:ilvl w:val="0"/>
          <w:numId w:val="5"/>
        </w:numPr>
        <w:spacing w:after="0" w:line="240" w:lineRule="auto"/>
        <w:rPr>
          <w:rFonts w:ascii="Arial" w:hAnsi="Arial" w:cs="Arial"/>
        </w:rPr>
      </w:pPr>
      <w:r w:rsidRPr="0066573B">
        <w:rPr>
          <w:rFonts w:ascii="Arial" w:hAnsi="Arial" w:cs="Arial"/>
        </w:rPr>
        <w:t>Convert the meter readings into starch concentrations using a calibration curve</w:t>
      </w:r>
    </w:p>
    <w:p w:rsidR="00817465" w:rsidRPr="00817465" w:rsidRDefault="00817465" w:rsidP="00EE275A">
      <w:pPr>
        <w:rPr>
          <w:rFonts w:ascii="Arial" w:hAnsi="Arial" w:cs="Arial"/>
          <w:b/>
          <w:color w:val="008000"/>
          <w:sz w:val="24"/>
          <w:szCs w:val="24"/>
        </w:rPr>
      </w:pPr>
    </w:p>
    <w:p w:rsidR="00EE275A" w:rsidRDefault="00EE275A" w:rsidP="00AE16D3">
      <w:pPr>
        <w:pStyle w:val="Heading3"/>
        <w:sectPr w:rsidR="00EE275A" w:rsidSect="007C5648">
          <w:headerReference w:type="default" r:id="rId7"/>
          <w:footerReference w:type="default" r:id="rId8"/>
          <w:pgSz w:w="11906" w:h="16838"/>
          <w:pgMar w:top="1440" w:right="1701" w:bottom="1080" w:left="1701" w:header="709" w:footer="709" w:gutter="0"/>
          <w:cols w:space="708"/>
          <w:docGrid w:linePitch="360"/>
        </w:sectPr>
      </w:pPr>
    </w:p>
    <w:p w:rsidR="00EE275A" w:rsidRPr="000A15E2" w:rsidRDefault="00EE275A" w:rsidP="00EE275A">
      <w:pPr>
        <w:rPr>
          <w:rFonts w:ascii="Arial" w:hAnsi="Arial" w:cs="Arial"/>
          <w:b/>
          <w:color w:val="008000"/>
          <w:sz w:val="20"/>
          <w:szCs w:val="20"/>
        </w:rPr>
      </w:pPr>
      <w:r w:rsidRPr="000A15E2">
        <w:rPr>
          <w:rFonts w:ascii="Arial" w:hAnsi="Arial" w:cs="Arial"/>
          <w:b/>
          <w:color w:val="008000"/>
          <w:sz w:val="20"/>
          <w:szCs w:val="20"/>
        </w:rPr>
        <w:lastRenderedPageBreak/>
        <w:t>QUESTIONS</w:t>
      </w:r>
    </w:p>
    <w:p w:rsidR="0066573B" w:rsidRDefault="0066573B" w:rsidP="0066573B">
      <w:pPr>
        <w:numPr>
          <w:ilvl w:val="0"/>
          <w:numId w:val="7"/>
        </w:numPr>
        <w:spacing w:after="0" w:line="240" w:lineRule="auto"/>
        <w:rPr>
          <w:rFonts w:ascii="Arial" w:hAnsi="Arial" w:cs="Arial"/>
        </w:rPr>
      </w:pPr>
      <w:r w:rsidRPr="0066573B">
        <w:rPr>
          <w:rFonts w:ascii="Arial" w:hAnsi="Arial" w:cs="Arial"/>
        </w:rPr>
        <w:t>Describe the appearance of the mixtures at the end of the investigation. Which substrates produced starch when potato extract was added?</w:t>
      </w:r>
    </w:p>
    <w:p w:rsidR="0066573B" w:rsidRPr="0066573B" w:rsidRDefault="0066573B" w:rsidP="0066573B">
      <w:pPr>
        <w:spacing w:after="0" w:line="240" w:lineRule="auto"/>
        <w:rPr>
          <w:rFonts w:ascii="Arial" w:hAnsi="Arial" w:cs="Arial"/>
        </w:rPr>
      </w:pPr>
    </w:p>
    <w:p w:rsidR="0066573B" w:rsidRDefault="0066573B" w:rsidP="0066573B">
      <w:pPr>
        <w:numPr>
          <w:ilvl w:val="0"/>
          <w:numId w:val="7"/>
        </w:numPr>
        <w:spacing w:after="0" w:line="240" w:lineRule="auto"/>
        <w:rPr>
          <w:rFonts w:ascii="Arial" w:hAnsi="Arial" w:cs="Arial"/>
        </w:rPr>
      </w:pPr>
      <w:r w:rsidRPr="0066573B">
        <w:rPr>
          <w:rFonts w:ascii="Arial" w:hAnsi="Arial" w:cs="Arial"/>
        </w:rPr>
        <w:t>What evidence you have obtained will enable you to deduce whether or not starch synthesis is a simple reversal of starch digestion?</w:t>
      </w:r>
    </w:p>
    <w:p w:rsidR="0066573B" w:rsidRPr="0066573B" w:rsidRDefault="0066573B" w:rsidP="0066573B">
      <w:pPr>
        <w:spacing w:after="0" w:line="240" w:lineRule="auto"/>
        <w:rPr>
          <w:rFonts w:ascii="Arial" w:hAnsi="Arial" w:cs="Arial"/>
        </w:rPr>
      </w:pPr>
    </w:p>
    <w:p w:rsidR="0066573B" w:rsidRDefault="0066573B" w:rsidP="0066573B">
      <w:pPr>
        <w:numPr>
          <w:ilvl w:val="0"/>
          <w:numId w:val="7"/>
        </w:numPr>
        <w:spacing w:after="0" w:line="240" w:lineRule="auto"/>
        <w:rPr>
          <w:rFonts w:ascii="Arial" w:hAnsi="Arial" w:cs="Arial"/>
        </w:rPr>
      </w:pPr>
      <w:r w:rsidRPr="0066573B">
        <w:rPr>
          <w:rFonts w:ascii="Arial" w:hAnsi="Arial" w:cs="Arial"/>
        </w:rPr>
        <w:t>What other substrates can you think of which you could test with this potato enzyme?</w:t>
      </w:r>
    </w:p>
    <w:p w:rsidR="0066573B" w:rsidRPr="0066573B" w:rsidRDefault="0066573B" w:rsidP="0066573B">
      <w:pPr>
        <w:spacing w:after="0" w:line="240" w:lineRule="auto"/>
        <w:rPr>
          <w:rFonts w:ascii="Arial" w:hAnsi="Arial" w:cs="Arial"/>
        </w:rPr>
      </w:pPr>
    </w:p>
    <w:p w:rsidR="0066573B" w:rsidRDefault="0066573B" w:rsidP="0066573B">
      <w:pPr>
        <w:numPr>
          <w:ilvl w:val="0"/>
          <w:numId w:val="7"/>
        </w:numPr>
        <w:spacing w:after="0" w:line="240" w:lineRule="auto"/>
        <w:rPr>
          <w:rFonts w:ascii="Arial" w:hAnsi="Arial" w:cs="Arial"/>
        </w:rPr>
      </w:pPr>
      <w:r w:rsidRPr="0066573B">
        <w:rPr>
          <w:rFonts w:ascii="Arial" w:hAnsi="Arial" w:cs="Arial"/>
        </w:rPr>
        <w:t xml:space="preserve">Plot a graph of starch concentration against time. </w:t>
      </w:r>
    </w:p>
    <w:p w:rsidR="0066573B" w:rsidRPr="0066573B" w:rsidRDefault="0066573B" w:rsidP="0066573B">
      <w:pPr>
        <w:spacing w:after="0" w:line="240" w:lineRule="auto"/>
        <w:rPr>
          <w:rFonts w:ascii="Arial" w:hAnsi="Arial" w:cs="Arial"/>
        </w:rPr>
      </w:pPr>
    </w:p>
    <w:p w:rsidR="0066573B" w:rsidRDefault="0066573B" w:rsidP="0066573B">
      <w:pPr>
        <w:numPr>
          <w:ilvl w:val="0"/>
          <w:numId w:val="7"/>
        </w:numPr>
        <w:spacing w:after="0" w:line="240" w:lineRule="auto"/>
        <w:rPr>
          <w:rFonts w:ascii="Arial" w:hAnsi="Arial" w:cs="Arial"/>
        </w:rPr>
      </w:pPr>
      <w:r w:rsidRPr="0066573B">
        <w:rPr>
          <w:rFonts w:ascii="Arial" w:hAnsi="Arial" w:cs="Arial"/>
        </w:rPr>
        <w:t>How would you describe the early phase of starch synthesis? Suggest a hypothesis to account for your investigation.</w:t>
      </w:r>
    </w:p>
    <w:p w:rsidR="0066573B" w:rsidRPr="0066573B" w:rsidRDefault="0066573B" w:rsidP="0066573B">
      <w:pPr>
        <w:spacing w:after="0" w:line="240" w:lineRule="auto"/>
        <w:rPr>
          <w:rFonts w:ascii="Arial" w:hAnsi="Arial" w:cs="Arial"/>
        </w:rPr>
      </w:pPr>
    </w:p>
    <w:p w:rsidR="0066573B" w:rsidRPr="0066573B" w:rsidRDefault="0066573B" w:rsidP="0066573B">
      <w:pPr>
        <w:numPr>
          <w:ilvl w:val="0"/>
          <w:numId w:val="7"/>
        </w:numPr>
        <w:spacing w:after="0" w:line="240" w:lineRule="auto"/>
        <w:rPr>
          <w:rFonts w:ascii="Arial" w:hAnsi="Arial" w:cs="Arial"/>
        </w:rPr>
      </w:pPr>
      <w:r w:rsidRPr="0066573B">
        <w:rPr>
          <w:rFonts w:ascii="Arial" w:hAnsi="Arial" w:cs="Arial"/>
        </w:rPr>
        <w:t>How could you find out if there is a similar pattern to starch digestion?</w:t>
      </w:r>
    </w:p>
    <w:p w:rsidR="0066573B" w:rsidRDefault="0066573B" w:rsidP="00EE275A">
      <w:pPr>
        <w:rPr>
          <w:rFonts w:ascii="Arial" w:hAnsi="Arial" w:cs="Arial"/>
          <w:b/>
          <w:color w:val="008000"/>
          <w:sz w:val="20"/>
          <w:szCs w:val="20"/>
        </w:rPr>
      </w:pPr>
    </w:p>
    <w:p w:rsidR="0066573B" w:rsidRDefault="0066573B" w:rsidP="00EE275A">
      <w:pPr>
        <w:rPr>
          <w:rFonts w:ascii="Arial" w:hAnsi="Arial" w:cs="Arial"/>
          <w:b/>
          <w:color w:val="008000"/>
          <w:sz w:val="20"/>
          <w:szCs w:val="20"/>
        </w:rPr>
      </w:pPr>
    </w:p>
    <w:p w:rsidR="0066573B" w:rsidRDefault="0066573B" w:rsidP="00EE275A">
      <w:pPr>
        <w:rPr>
          <w:rFonts w:ascii="Arial" w:hAnsi="Arial" w:cs="Arial"/>
          <w:b/>
          <w:color w:val="008000"/>
          <w:sz w:val="20"/>
          <w:szCs w:val="20"/>
        </w:rPr>
      </w:pPr>
    </w:p>
    <w:p w:rsidR="0066573B" w:rsidRDefault="0066573B" w:rsidP="00EE275A">
      <w:pPr>
        <w:rPr>
          <w:rFonts w:ascii="Arial" w:hAnsi="Arial" w:cs="Arial"/>
          <w:b/>
          <w:color w:val="008000"/>
          <w:sz w:val="20"/>
          <w:szCs w:val="20"/>
        </w:rPr>
      </w:pPr>
    </w:p>
    <w:p w:rsidR="0066573B" w:rsidRDefault="0066573B" w:rsidP="00EE275A">
      <w:pPr>
        <w:rPr>
          <w:rFonts w:ascii="Arial" w:hAnsi="Arial" w:cs="Arial"/>
          <w:b/>
          <w:color w:val="008000"/>
          <w:sz w:val="20"/>
          <w:szCs w:val="20"/>
        </w:rPr>
      </w:pPr>
    </w:p>
    <w:p w:rsidR="0066573B" w:rsidRDefault="0066573B" w:rsidP="00EE275A">
      <w:pPr>
        <w:rPr>
          <w:rFonts w:ascii="Arial" w:hAnsi="Arial" w:cs="Arial"/>
          <w:b/>
          <w:color w:val="008000"/>
          <w:sz w:val="20"/>
          <w:szCs w:val="20"/>
        </w:rPr>
      </w:pPr>
    </w:p>
    <w:p w:rsidR="0066573B" w:rsidRDefault="0066573B" w:rsidP="00EE275A">
      <w:pPr>
        <w:rPr>
          <w:rFonts w:ascii="Arial" w:hAnsi="Arial" w:cs="Arial"/>
          <w:b/>
          <w:color w:val="008000"/>
          <w:sz w:val="20"/>
          <w:szCs w:val="20"/>
        </w:rPr>
      </w:pPr>
    </w:p>
    <w:p w:rsidR="0066573B" w:rsidRDefault="0066573B" w:rsidP="00EE275A">
      <w:pPr>
        <w:rPr>
          <w:rFonts w:ascii="Arial" w:hAnsi="Arial" w:cs="Arial"/>
          <w:b/>
          <w:color w:val="008000"/>
          <w:sz w:val="20"/>
          <w:szCs w:val="20"/>
        </w:rPr>
      </w:pPr>
    </w:p>
    <w:p w:rsidR="0066573B" w:rsidRDefault="0066573B" w:rsidP="00EE275A">
      <w:pPr>
        <w:rPr>
          <w:rFonts w:ascii="Arial" w:hAnsi="Arial" w:cs="Arial"/>
          <w:b/>
          <w:color w:val="008000"/>
          <w:sz w:val="20"/>
          <w:szCs w:val="20"/>
        </w:rPr>
      </w:pPr>
    </w:p>
    <w:p w:rsidR="0066573B" w:rsidRDefault="0066573B" w:rsidP="00EE275A">
      <w:pPr>
        <w:rPr>
          <w:rFonts w:ascii="Arial" w:hAnsi="Arial" w:cs="Arial"/>
          <w:b/>
          <w:color w:val="008000"/>
          <w:sz w:val="20"/>
          <w:szCs w:val="20"/>
        </w:rPr>
      </w:pPr>
    </w:p>
    <w:p w:rsidR="0066573B" w:rsidRDefault="0066573B" w:rsidP="00EE275A">
      <w:pPr>
        <w:rPr>
          <w:rFonts w:ascii="Arial" w:hAnsi="Arial" w:cs="Arial"/>
          <w:b/>
          <w:color w:val="008000"/>
          <w:sz w:val="20"/>
          <w:szCs w:val="20"/>
        </w:rPr>
      </w:pPr>
    </w:p>
    <w:p w:rsidR="0066573B" w:rsidRDefault="0066573B" w:rsidP="00EE275A">
      <w:pPr>
        <w:rPr>
          <w:rFonts w:ascii="Arial" w:hAnsi="Arial" w:cs="Arial"/>
          <w:b/>
          <w:color w:val="008000"/>
          <w:sz w:val="20"/>
          <w:szCs w:val="20"/>
        </w:rPr>
      </w:pPr>
    </w:p>
    <w:p w:rsidR="0066573B" w:rsidRDefault="0066573B" w:rsidP="00EE275A">
      <w:pPr>
        <w:rPr>
          <w:rFonts w:ascii="Arial" w:hAnsi="Arial" w:cs="Arial"/>
          <w:b/>
          <w:color w:val="008000"/>
          <w:sz w:val="20"/>
          <w:szCs w:val="20"/>
        </w:rPr>
      </w:pPr>
    </w:p>
    <w:p w:rsidR="0066573B" w:rsidRDefault="0066573B" w:rsidP="00EE275A">
      <w:pPr>
        <w:rPr>
          <w:rFonts w:ascii="Arial" w:hAnsi="Arial" w:cs="Arial"/>
          <w:b/>
          <w:color w:val="008000"/>
          <w:sz w:val="20"/>
          <w:szCs w:val="20"/>
        </w:rPr>
      </w:pPr>
    </w:p>
    <w:p w:rsidR="0066573B" w:rsidRDefault="0066573B" w:rsidP="00EE275A">
      <w:pPr>
        <w:rPr>
          <w:rFonts w:ascii="Arial" w:hAnsi="Arial" w:cs="Arial"/>
          <w:b/>
          <w:color w:val="008000"/>
          <w:sz w:val="20"/>
          <w:szCs w:val="20"/>
        </w:rPr>
      </w:pPr>
    </w:p>
    <w:p w:rsidR="0066573B" w:rsidRDefault="0066573B" w:rsidP="00EE275A">
      <w:pPr>
        <w:rPr>
          <w:rFonts w:ascii="Arial" w:hAnsi="Arial" w:cs="Arial"/>
          <w:b/>
          <w:color w:val="008000"/>
          <w:sz w:val="20"/>
          <w:szCs w:val="20"/>
        </w:rPr>
      </w:pPr>
    </w:p>
    <w:p w:rsidR="0066573B" w:rsidRDefault="0066573B" w:rsidP="00EE275A">
      <w:pPr>
        <w:rPr>
          <w:rFonts w:ascii="Arial" w:hAnsi="Arial" w:cs="Arial"/>
          <w:b/>
          <w:color w:val="008000"/>
          <w:sz w:val="20"/>
          <w:szCs w:val="20"/>
        </w:rPr>
      </w:pPr>
    </w:p>
    <w:p w:rsidR="0066573B" w:rsidRDefault="0066573B" w:rsidP="00EE275A">
      <w:pPr>
        <w:rPr>
          <w:rFonts w:ascii="Arial" w:hAnsi="Arial" w:cs="Arial"/>
          <w:b/>
          <w:color w:val="008000"/>
          <w:sz w:val="20"/>
          <w:szCs w:val="20"/>
        </w:rPr>
      </w:pPr>
    </w:p>
    <w:p w:rsidR="0066573B" w:rsidRDefault="0066573B" w:rsidP="00EE275A">
      <w:pPr>
        <w:rPr>
          <w:rFonts w:ascii="Arial" w:hAnsi="Arial" w:cs="Arial"/>
          <w:b/>
          <w:color w:val="008000"/>
          <w:sz w:val="20"/>
          <w:szCs w:val="20"/>
        </w:rPr>
      </w:pPr>
    </w:p>
    <w:p w:rsidR="00EE275A" w:rsidRPr="000A15E2" w:rsidRDefault="00EE275A" w:rsidP="00EE275A">
      <w:pPr>
        <w:rPr>
          <w:rFonts w:ascii="Arial" w:hAnsi="Arial" w:cs="Arial"/>
          <w:b/>
          <w:color w:val="008000"/>
          <w:sz w:val="20"/>
          <w:szCs w:val="20"/>
        </w:rPr>
      </w:pPr>
      <w:r>
        <w:rPr>
          <w:rFonts w:ascii="Arial" w:hAnsi="Arial" w:cs="Arial"/>
          <w:b/>
          <w:color w:val="008000"/>
          <w:sz w:val="20"/>
          <w:szCs w:val="20"/>
        </w:rPr>
        <w:lastRenderedPageBreak/>
        <w:t>ANSWERS</w:t>
      </w:r>
    </w:p>
    <w:p w:rsidR="0066573B" w:rsidRPr="0066573B" w:rsidRDefault="0066573B" w:rsidP="0066573B">
      <w:pPr>
        <w:numPr>
          <w:ilvl w:val="0"/>
          <w:numId w:val="8"/>
        </w:numPr>
        <w:spacing w:after="0" w:line="240" w:lineRule="auto"/>
        <w:rPr>
          <w:rFonts w:ascii="Arial" w:hAnsi="Arial" w:cs="Arial"/>
        </w:rPr>
      </w:pPr>
      <w:r w:rsidRPr="0066573B">
        <w:rPr>
          <w:rFonts w:ascii="Arial" w:hAnsi="Arial" w:cs="Arial"/>
        </w:rPr>
        <w:t xml:space="preserve">All the mixtures may appear darker at the end of the investigation. This is due to the action of polyphenol oxidase and is the same process that causes cut apples (and potatoes) to become brown. The mixture containing glucose-1-phosphate should produce starch. </w:t>
      </w:r>
    </w:p>
    <w:p w:rsidR="0066573B" w:rsidRPr="0066573B" w:rsidRDefault="0066573B" w:rsidP="0066573B">
      <w:pPr>
        <w:spacing w:after="0" w:line="240" w:lineRule="auto"/>
        <w:rPr>
          <w:rFonts w:ascii="Arial" w:hAnsi="Arial" w:cs="Arial"/>
        </w:rPr>
      </w:pPr>
    </w:p>
    <w:p w:rsidR="0066573B" w:rsidRPr="0066573B" w:rsidRDefault="0066573B" w:rsidP="0066573B">
      <w:pPr>
        <w:numPr>
          <w:ilvl w:val="0"/>
          <w:numId w:val="8"/>
        </w:numPr>
        <w:spacing w:after="0" w:line="240" w:lineRule="auto"/>
        <w:rPr>
          <w:rFonts w:ascii="Arial" w:hAnsi="Arial" w:cs="Arial"/>
        </w:rPr>
      </w:pPr>
      <w:r w:rsidRPr="0066573B">
        <w:rPr>
          <w:rFonts w:ascii="Arial" w:hAnsi="Arial" w:cs="Arial"/>
        </w:rPr>
        <w:t>Digestion of starch produces maltose and glucose. However, these are not catalysed to synthesise starch – only the phosphorylated sugar is effective. This shows that starch synthesis is not a simple reversal of starch digestion.</w:t>
      </w:r>
    </w:p>
    <w:p w:rsidR="0066573B" w:rsidRPr="0066573B" w:rsidRDefault="0066573B" w:rsidP="0066573B">
      <w:pPr>
        <w:spacing w:after="0" w:line="240" w:lineRule="auto"/>
        <w:rPr>
          <w:rFonts w:ascii="Arial" w:hAnsi="Arial" w:cs="Arial"/>
        </w:rPr>
      </w:pPr>
    </w:p>
    <w:p w:rsidR="0066573B" w:rsidRDefault="0066573B" w:rsidP="0066573B">
      <w:pPr>
        <w:numPr>
          <w:ilvl w:val="0"/>
          <w:numId w:val="8"/>
        </w:numPr>
        <w:spacing w:after="0" w:line="240" w:lineRule="auto"/>
        <w:rPr>
          <w:rFonts w:ascii="Arial" w:hAnsi="Arial" w:cs="Arial"/>
        </w:rPr>
      </w:pPr>
      <w:r w:rsidRPr="0066573B">
        <w:rPr>
          <w:rFonts w:ascii="Arial" w:hAnsi="Arial" w:cs="Arial"/>
        </w:rPr>
        <w:t>Other substrates worth testing could be related phosphorylated sugar such as galactose-1-phosphate or xylose-1-phosphate. Or glucose solution containing ATP, or inorganic phosphate, or glucose-6-phosphate could be worth exploring.</w:t>
      </w:r>
    </w:p>
    <w:p w:rsidR="00964301" w:rsidRPr="0066573B" w:rsidRDefault="00964301" w:rsidP="00964301">
      <w:pPr>
        <w:spacing w:after="0" w:line="240" w:lineRule="auto"/>
        <w:rPr>
          <w:rFonts w:ascii="Arial" w:hAnsi="Arial" w:cs="Arial"/>
        </w:rPr>
      </w:pPr>
    </w:p>
    <w:p w:rsidR="0066573B" w:rsidRDefault="0066573B" w:rsidP="0066573B">
      <w:pPr>
        <w:numPr>
          <w:ilvl w:val="0"/>
          <w:numId w:val="8"/>
        </w:numPr>
        <w:spacing w:after="0" w:line="240" w:lineRule="auto"/>
        <w:rPr>
          <w:rFonts w:ascii="Arial" w:hAnsi="Arial" w:cs="Arial"/>
        </w:rPr>
      </w:pPr>
      <w:r w:rsidRPr="0066573B">
        <w:rPr>
          <w:rFonts w:ascii="Arial" w:hAnsi="Arial" w:cs="Arial"/>
        </w:rPr>
        <w:t>A graph of starch concentration against time should look like this</w:t>
      </w:r>
    </w:p>
    <w:p w:rsidR="00964301" w:rsidRDefault="00964301" w:rsidP="00964301">
      <w:pPr>
        <w:spacing w:after="0" w:line="240" w:lineRule="auto"/>
        <w:rPr>
          <w:rFonts w:ascii="Arial" w:hAnsi="Arial" w:cs="Arial"/>
        </w:rPr>
      </w:pPr>
    </w:p>
    <w:p w:rsidR="00964301" w:rsidRPr="0066573B" w:rsidRDefault="000C7A31" w:rsidP="00964301">
      <w:pPr>
        <w:spacing w:after="0" w:line="240" w:lineRule="auto"/>
        <w:rPr>
          <w:rFonts w:ascii="Arial" w:hAnsi="Arial" w:cs="Arial"/>
        </w:rPr>
      </w:pPr>
      <w:r>
        <w:rPr>
          <w:rFonts w:ascii="Arial" w:hAnsi="Arial" w:cs="Arial"/>
          <w:noProof/>
          <w:lang w:eastAsia="en-GB"/>
        </w:rPr>
        <w:drawing>
          <wp:inline distT="0" distB="0" distL="0" distR="0">
            <wp:extent cx="4762500" cy="3514725"/>
            <wp:effectExtent l="19050" t="0" r="0" b="0"/>
            <wp:docPr id="2" name="Picture 2" descr="An-enzyme-catalysed-synthesis-Starch-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enzyme-catalysed-synthesis-Starch-synthesis"/>
                    <pic:cNvPicPr>
                      <a:picLocks noChangeAspect="1" noChangeArrowheads="1"/>
                    </pic:cNvPicPr>
                  </pic:nvPicPr>
                  <pic:blipFill>
                    <a:blip r:embed="rId9" cstate="print"/>
                    <a:srcRect/>
                    <a:stretch>
                      <a:fillRect/>
                    </a:stretch>
                  </pic:blipFill>
                  <pic:spPr bwMode="auto">
                    <a:xfrm>
                      <a:off x="0" y="0"/>
                      <a:ext cx="4762500" cy="3514725"/>
                    </a:xfrm>
                    <a:prstGeom prst="rect">
                      <a:avLst/>
                    </a:prstGeom>
                    <a:noFill/>
                    <a:ln w="9525">
                      <a:noFill/>
                      <a:miter lim="800000"/>
                      <a:headEnd/>
                      <a:tailEnd/>
                    </a:ln>
                  </pic:spPr>
                </pic:pic>
              </a:graphicData>
            </a:graphic>
          </wp:inline>
        </w:drawing>
      </w:r>
    </w:p>
    <w:p w:rsidR="0066573B" w:rsidRPr="0066573B" w:rsidRDefault="0066573B" w:rsidP="0066573B">
      <w:pPr>
        <w:spacing w:after="0" w:line="240" w:lineRule="auto"/>
        <w:rPr>
          <w:rFonts w:ascii="Arial" w:hAnsi="Arial" w:cs="Arial"/>
        </w:rPr>
      </w:pPr>
    </w:p>
    <w:p w:rsidR="0066573B" w:rsidRPr="0066573B" w:rsidRDefault="0066573B" w:rsidP="0066573B">
      <w:pPr>
        <w:numPr>
          <w:ilvl w:val="0"/>
          <w:numId w:val="8"/>
        </w:numPr>
        <w:spacing w:after="0" w:line="240" w:lineRule="auto"/>
        <w:rPr>
          <w:rFonts w:ascii="Arial" w:hAnsi="Arial" w:cs="Arial"/>
        </w:rPr>
      </w:pPr>
      <w:r w:rsidRPr="0066573B">
        <w:rPr>
          <w:rFonts w:ascii="Arial" w:hAnsi="Arial" w:cs="Arial"/>
        </w:rPr>
        <w:t xml:space="preserve">The early phase of starch synthesis is a ‘lag phase’. The lag phase suggests that the reaction is autocatalytic. </w:t>
      </w:r>
    </w:p>
    <w:p w:rsidR="0066573B" w:rsidRPr="0066573B" w:rsidRDefault="0066573B" w:rsidP="0066573B">
      <w:pPr>
        <w:spacing w:after="0" w:line="240" w:lineRule="auto"/>
        <w:rPr>
          <w:rFonts w:ascii="Arial" w:hAnsi="Arial" w:cs="Arial"/>
        </w:rPr>
      </w:pPr>
    </w:p>
    <w:p w:rsidR="0066573B" w:rsidRPr="0066573B" w:rsidRDefault="0066573B" w:rsidP="0066573B">
      <w:pPr>
        <w:numPr>
          <w:ilvl w:val="0"/>
          <w:numId w:val="8"/>
        </w:numPr>
        <w:spacing w:after="0" w:line="240" w:lineRule="auto"/>
        <w:rPr>
          <w:rFonts w:ascii="Arial" w:hAnsi="Arial" w:cs="Arial"/>
        </w:rPr>
      </w:pPr>
      <w:r w:rsidRPr="0066573B">
        <w:rPr>
          <w:rFonts w:ascii="Arial" w:hAnsi="Arial" w:cs="Arial"/>
        </w:rPr>
        <w:t>You could find out if there were a similar pattern to starch digestion by setting up a similar investigation with a digestive enzyme extract and following the rate at which starch concentration in the mixture falls away.</w:t>
      </w:r>
    </w:p>
    <w:p w:rsidR="0066573B" w:rsidRDefault="0066573B" w:rsidP="0066573B">
      <w:pPr>
        <w:pStyle w:val="Notes"/>
      </w:pPr>
    </w:p>
    <w:p w:rsidR="00AE16D3" w:rsidRPr="00AE16D3" w:rsidRDefault="00AE16D3" w:rsidP="0066573B">
      <w:pPr>
        <w:spacing w:after="0" w:line="240" w:lineRule="auto"/>
      </w:pPr>
    </w:p>
    <w:sectPr w:rsidR="00AE16D3" w:rsidRPr="00AE16D3" w:rsidSect="007C5648">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F75" w:rsidRDefault="00EC0F75">
      <w:r>
        <w:separator/>
      </w:r>
    </w:p>
  </w:endnote>
  <w:endnote w:type="continuationSeparator" w:id="0">
    <w:p w:rsidR="00EC0F75" w:rsidRDefault="00EC0F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01" w:rsidRPr="00632D71" w:rsidRDefault="00964301"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0C7A31">
      <w:rPr>
        <w:rFonts w:eastAsia="Calibri"/>
        <w:noProof/>
        <w:szCs w:val="18"/>
      </w:rPr>
      <w:t>1</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F75" w:rsidRDefault="00EC0F75">
      <w:r>
        <w:separator/>
      </w:r>
    </w:p>
  </w:footnote>
  <w:footnote w:type="continuationSeparator" w:id="0">
    <w:p w:rsidR="00EC0F75" w:rsidRDefault="00EC0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01" w:rsidRDefault="000C7A31"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F08B24"/>
    <w:lvl w:ilvl="0">
      <w:start w:val="1"/>
      <w:numFmt w:val="decimal"/>
      <w:lvlText w:val="%1."/>
      <w:lvlJc w:val="left"/>
      <w:pPr>
        <w:tabs>
          <w:tab w:val="num" w:pos="1800"/>
        </w:tabs>
        <w:ind w:left="1800" w:hanging="360"/>
      </w:pPr>
    </w:lvl>
  </w:abstractNum>
  <w:abstractNum w:abstractNumId="1">
    <w:nsid w:val="FFFFFF7D"/>
    <w:multiLevelType w:val="singleLevel"/>
    <w:tmpl w:val="3A6244D4"/>
    <w:lvl w:ilvl="0">
      <w:start w:val="1"/>
      <w:numFmt w:val="decimal"/>
      <w:lvlText w:val="%1."/>
      <w:lvlJc w:val="left"/>
      <w:pPr>
        <w:tabs>
          <w:tab w:val="num" w:pos="1440"/>
        </w:tabs>
        <w:ind w:left="1440" w:hanging="360"/>
      </w:pPr>
    </w:lvl>
  </w:abstractNum>
  <w:abstractNum w:abstractNumId="2">
    <w:nsid w:val="FFFFFF7E"/>
    <w:multiLevelType w:val="singleLevel"/>
    <w:tmpl w:val="983002B2"/>
    <w:lvl w:ilvl="0">
      <w:start w:val="1"/>
      <w:numFmt w:val="decimal"/>
      <w:lvlText w:val="%1."/>
      <w:lvlJc w:val="left"/>
      <w:pPr>
        <w:tabs>
          <w:tab w:val="num" w:pos="1080"/>
        </w:tabs>
        <w:ind w:left="1080" w:hanging="360"/>
      </w:pPr>
    </w:lvl>
  </w:abstractNum>
  <w:abstractNum w:abstractNumId="3">
    <w:nsid w:val="FFFFFF7F"/>
    <w:multiLevelType w:val="singleLevel"/>
    <w:tmpl w:val="C700E4D0"/>
    <w:lvl w:ilvl="0">
      <w:start w:val="1"/>
      <w:numFmt w:val="decimal"/>
      <w:lvlText w:val="%1."/>
      <w:lvlJc w:val="left"/>
      <w:pPr>
        <w:tabs>
          <w:tab w:val="num" w:pos="720"/>
        </w:tabs>
        <w:ind w:left="720" w:hanging="360"/>
      </w:pPr>
    </w:lvl>
  </w:abstractNum>
  <w:abstractNum w:abstractNumId="4">
    <w:nsid w:val="FFFFFF80"/>
    <w:multiLevelType w:val="singleLevel"/>
    <w:tmpl w:val="761A5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8222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DCA24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1CA9B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7E093E"/>
    <w:lvl w:ilvl="0">
      <w:start w:val="1"/>
      <w:numFmt w:val="decimal"/>
      <w:lvlText w:val="%1."/>
      <w:lvlJc w:val="left"/>
      <w:pPr>
        <w:tabs>
          <w:tab w:val="num" w:pos="360"/>
        </w:tabs>
        <w:ind w:left="360" w:hanging="360"/>
      </w:pPr>
    </w:lvl>
  </w:abstractNum>
  <w:abstractNum w:abstractNumId="9">
    <w:nsid w:val="FFFFFF89"/>
    <w:multiLevelType w:val="singleLevel"/>
    <w:tmpl w:val="7BA4D2DA"/>
    <w:lvl w:ilvl="0">
      <w:start w:val="1"/>
      <w:numFmt w:val="bullet"/>
      <w:lvlText w:val=""/>
      <w:lvlJc w:val="left"/>
      <w:pPr>
        <w:tabs>
          <w:tab w:val="num" w:pos="360"/>
        </w:tabs>
        <w:ind w:left="360" w:hanging="360"/>
      </w:pPr>
      <w:rPr>
        <w:rFonts w:ascii="Symbol" w:hAnsi="Symbol" w:hint="default"/>
      </w:rPr>
    </w:lvl>
  </w:abstractNum>
  <w:abstractNum w:abstractNumId="10">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A82655"/>
    <w:multiLevelType w:val="hybridMultilevel"/>
    <w:tmpl w:val="699AA0F0"/>
    <w:lvl w:ilvl="0" w:tplc="1A381CA4">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6341BF"/>
    <w:multiLevelType w:val="multilevel"/>
    <w:tmpl w:val="0809001D"/>
    <w:numStyleLink w:val="1ai"/>
  </w:abstractNum>
  <w:abstractNum w:abstractNumId="17">
    <w:nsid w:val="698D0392"/>
    <w:multiLevelType w:val="hybridMultilevel"/>
    <w:tmpl w:val="A3545DD4"/>
    <w:lvl w:ilvl="0" w:tplc="1B529866">
      <w:start w:val="1"/>
      <w:numFmt w:val="decimal"/>
      <w:lvlText w:val="%1"/>
      <w:lvlJc w:val="left"/>
      <w:pPr>
        <w:tabs>
          <w:tab w:val="num" w:pos="567"/>
        </w:tabs>
        <w:ind w:left="567" w:hanging="567"/>
      </w:pPr>
      <w:rPr>
        <w:rFonts w:hint="default"/>
        <w:b/>
        <w:i w:val="0"/>
        <w:color w:val="008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DEA01F4"/>
    <w:multiLevelType w:val="singleLevel"/>
    <w:tmpl w:val="FC282408"/>
    <w:lvl w:ilvl="0">
      <w:start w:val="1"/>
      <w:numFmt w:val="decimal"/>
      <w:lvlText w:val="%1"/>
      <w:lvlJc w:val="left"/>
      <w:pPr>
        <w:tabs>
          <w:tab w:val="num" w:pos="567"/>
        </w:tabs>
        <w:ind w:left="567" w:hanging="567"/>
      </w:pPr>
      <w:rPr>
        <w:rFonts w:hint="default"/>
        <w:b/>
        <w:i w:val="0"/>
        <w:color w:val="008000"/>
        <w:sz w:val="22"/>
      </w:rPr>
    </w:lvl>
  </w:abstractNum>
  <w:abstractNum w:abstractNumId="19">
    <w:nsid w:val="6E271327"/>
    <w:multiLevelType w:val="hybridMultilevel"/>
    <w:tmpl w:val="F4A64902"/>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4"/>
  </w:num>
  <w:num w:numId="4">
    <w:abstractNumId w:val="13"/>
  </w:num>
  <w:num w:numId="5">
    <w:abstractNumId w:val="16"/>
  </w:num>
  <w:num w:numId="6">
    <w:abstractNumId w:val="10"/>
  </w:num>
  <w:num w:numId="7">
    <w:abstractNumId w:val="18"/>
  </w:num>
  <w:num w:numId="8">
    <w:abstractNumId w:val="17"/>
  </w:num>
  <w:num w:numId="9">
    <w:abstractNumId w:val="19"/>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7CE0"/>
    <w:rsid w:val="00050811"/>
    <w:rsid w:val="000865BB"/>
    <w:rsid w:val="00087112"/>
    <w:rsid w:val="00087F30"/>
    <w:rsid w:val="000A15E2"/>
    <w:rsid w:val="000C7A31"/>
    <w:rsid w:val="001069E7"/>
    <w:rsid w:val="00164347"/>
    <w:rsid w:val="00172648"/>
    <w:rsid w:val="001A4A2D"/>
    <w:rsid w:val="002527EF"/>
    <w:rsid w:val="00253A75"/>
    <w:rsid w:val="002B1AED"/>
    <w:rsid w:val="002B7350"/>
    <w:rsid w:val="002E1B7D"/>
    <w:rsid w:val="00322DD7"/>
    <w:rsid w:val="003515D5"/>
    <w:rsid w:val="00367347"/>
    <w:rsid w:val="00396566"/>
    <w:rsid w:val="003D5406"/>
    <w:rsid w:val="003E71DE"/>
    <w:rsid w:val="003F2EAD"/>
    <w:rsid w:val="00447C23"/>
    <w:rsid w:val="00452B4E"/>
    <w:rsid w:val="00460EB1"/>
    <w:rsid w:val="00464869"/>
    <w:rsid w:val="004B085A"/>
    <w:rsid w:val="004C77E9"/>
    <w:rsid w:val="005A6E0E"/>
    <w:rsid w:val="005D7840"/>
    <w:rsid w:val="00601055"/>
    <w:rsid w:val="00626FF6"/>
    <w:rsid w:val="00632D71"/>
    <w:rsid w:val="0063333B"/>
    <w:rsid w:val="00634550"/>
    <w:rsid w:val="006647C3"/>
    <w:rsid w:val="0066573B"/>
    <w:rsid w:val="00680B61"/>
    <w:rsid w:val="00685D80"/>
    <w:rsid w:val="00694EB2"/>
    <w:rsid w:val="006B23EA"/>
    <w:rsid w:val="007510F9"/>
    <w:rsid w:val="00753FDE"/>
    <w:rsid w:val="007C5648"/>
    <w:rsid w:val="007F028F"/>
    <w:rsid w:val="008107C2"/>
    <w:rsid w:val="00810842"/>
    <w:rsid w:val="0081435C"/>
    <w:rsid w:val="00817465"/>
    <w:rsid w:val="00826FED"/>
    <w:rsid w:val="00850327"/>
    <w:rsid w:val="00852A54"/>
    <w:rsid w:val="00866BE1"/>
    <w:rsid w:val="008B55DB"/>
    <w:rsid w:val="008C1852"/>
    <w:rsid w:val="00964301"/>
    <w:rsid w:val="00976BF1"/>
    <w:rsid w:val="00982342"/>
    <w:rsid w:val="00996370"/>
    <w:rsid w:val="009C5B6E"/>
    <w:rsid w:val="009F7E3E"/>
    <w:rsid w:val="00A160E8"/>
    <w:rsid w:val="00A2040C"/>
    <w:rsid w:val="00AA3053"/>
    <w:rsid w:val="00AC3B95"/>
    <w:rsid w:val="00AE16D3"/>
    <w:rsid w:val="00B0477E"/>
    <w:rsid w:val="00B42C87"/>
    <w:rsid w:val="00B662A6"/>
    <w:rsid w:val="00B81080"/>
    <w:rsid w:val="00B9328E"/>
    <w:rsid w:val="00BA3795"/>
    <w:rsid w:val="00BB4BF1"/>
    <w:rsid w:val="00BE7A52"/>
    <w:rsid w:val="00BF1A40"/>
    <w:rsid w:val="00C1716D"/>
    <w:rsid w:val="00C77D8A"/>
    <w:rsid w:val="00CA72E1"/>
    <w:rsid w:val="00CF1353"/>
    <w:rsid w:val="00D27DAB"/>
    <w:rsid w:val="00D45D13"/>
    <w:rsid w:val="00D7616B"/>
    <w:rsid w:val="00DD37DC"/>
    <w:rsid w:val="00DE6E57"/>
    <w:rsid w:val="00E10AFD"/>
    <w:rsid w:val="00E14E99"/>
    <w:rsid w:val="00E6239C"/>
    <w:rsid w:val="00E704EE"/>
    <w:rsid w:val="00E836C9"/>
    <w:rsid w:val="00EA6C1A"/>
    <w:rsid w:val="00EC0F75"/>
    <w:rsid w:val="00ED6D8B"/>
    <w:rsid w:val="00EE275A"/>
    <w:rsid w:val="00EE6A09"/>
    <w:rsid w:val="00F03280"/>
    <w:rsid w:val="00F335CA"/>
    <w:rsid w:val="00FB5B56"/>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 w:type="paragraph" w:customStyle="1" w:styleId="Notes">
    <w:name w:val="Notes"/>
    <w:basedOn w:val="Normal"/>
    <w:link w:val="NotesChar1"/>
    <w:rsid w:val="0066573B"/>
    <w:pPr>
      <w:spacing w:after="0" w:line="240" w:lineRule="auto"/>
    </w:pPr>
    <w:rPr>
      <w:rFonts w:ascii="Comic Sans MS" w:eastAsia="Times New Roman" w:hAnsi="Comic Sans MS" w:cs="Arial"/>
      <w:sz w:val="24"/>
      <w:lang w:eastAsia="en-GB"/>
    </w:rPr>
  </w:style>
  <w:style w:type="character" w:customStyle="1" w:styleId="NotesChar1">
    <w:name w:val="Notes Char1"/>
    <w:basedOn w:val="DefaultParagraphFont"/>
    <w:link w:val="Notes"/>
    <w:rsid w:val="0066573B"/>
    <w:rPr>
      <w:rFonts w:ascii="Comic Sans MS" w:hAnsi="Comic Sans MS" w:cs="Arial"/>
      <w:sz w:val="24"/>
      <w:szCs w:val="22"/>
      <w:lang w:val="en-GB" w:eastAsia="en-GB" w:bidi="ar-SA"/>
    </w:r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2011-11-15T16:18:00Z</dcterms:created>
  <dcterms:modified xsi:type="dcterms:W3CDTF">2011-11-15T16:18:00Z</dcterms:modified>
</cp:coreProperties>
</file>